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749"/>
        <w:gridCol w:w="5821"/>
      </w:tblGrid>
      <w:tr w:rsidR="0085172C" w:rsidRPr="000F5B28">
        <w:trPr>
          <w:trHeight w:val="1438"/>
        </w:trPr>
        <w:tc>
          <w:tcPr>
            <w:tcW w:w="3749" w:type="dxa"/>
          </w:tcPr>
          <w:p w:rsidR="0085172C" w:rsidRPr="000F5B28" w:rsidRDefault="0085172C" w:rsidP="007264B3">
            <w:pPr>
              <w:pStyle w:val="BodyText2"/>
              <w:jc w:val="center"/>
              <w:rPr>
                <w:rFonts w:ascii="Times New Roman" w:hAnsi="Times New Roman"/>
                <w:b w:val="0"/>
                <w:bCs/>
                <w:szCs w:val="26"/>
              </w:rPr>
            </w:pPr>
            <w:r w:rsidRPr="000F5B28">
              <w:rPr>
                <w:rFonts w:ascii="Times New Roman" w:hAnsi="Times New Roman"/>
                <w:b w:val="0"/>
                <w:bCs/>
                <w:szCs w:val="26"/>
              </w:rPr>
              <w:t>QUỐC HỘI KHÓA XI</w:t>
            </w:r>
            <w:r w:rsidR="00B56C8A">
              <w:rPr>
                <w:rFonts w:ascii="Times New Roman" w:hAnsi="Times New Roman"/>
                <w:b w:val="0"/>
                <w:bCs/>
                <w:szCs w:val="26"/>
              </w:rPr>
              <w:t>V</w:t>
            </w:r>
          </w:p>
          <w:p w:rsidR="0085172C" w:rsidRPr="000F5B28" w:rsidRDefault="0085172C" w:rsidP="007264B3">
            <w:pPr>
              <w:pStyle w:val="BodyText2"/>
              <w:jc w:val="center"/>
              <w:rPr>
                <w:rFonts w:ascii="Times New Roman" w:hAnsi="Times New Roman"/>
                <w:bCs/>
                <w:szCs w:val="26"/>
              </w:rPr>
            </w:pPr>
            <w:r w:rsidRPr="000F5B28">
              <w:rPr>
                <w:rFonts w:ascii="Times New Roman" w:hAnsi="Times New Roman"/>
                <w:bCs/>
                <w:szCs w:val="26"/>
              </w:rPr>
              <w:t>UỶ BAN KINH TẾ</w:t>
            </w:r>
          </w:p>
          <w:p w:rsidR="0085172C" w:rsidRPr="000F5B28" w:rsidRDefault="001629BE" w:rsidP="007264B3">
            <w:pPr>
              <w:spacing w:before="60" w:line="340" w:lineRule="exact"/>
              <w:jc w:val="center"/>
              <w:rPr>
                <w:sz w:val="26"/>
                <w:szCs w:val="26"/>
              </w:rPr>
            </w:pPr>
            <w:r w:rsidRPr="001629BE">
              <w:rPr>
                <w:rFonts w:ascii=".VnTimeH" w:hAnsi=".VnTimeH"/>
                <w:bCs/>
                <w:noProof/>
                <w:sz w:val="26"/>
                <w:szCs w:val="26"/>
              </w:rPr>
              <w:pict>
                <v:line id="_x0000_s1026" style="position:absolute;left:0;text-align:left;z-index:251655680" from="54pt,2.45pt" to="117pt,2.45pt"/>
              </w:pict>
            </w:r>
          </w:p>
        </w:tc>
        <w:tc>
          <w:tcPr>
            <w:tcW w:w="5821" w:type="dxa"/>
          </w:tcPr>
          <w:p w:rsidR="0085172C" w:rsidRPr="000F5B28" w:rsidRDefault="0085172C" w:rsidP="007264B3">
            <w:pPr>
              <w:pStyle w:val="BodyText2"/>
              <w:jc w:val="center"/>
              <w:rPr>
                <w:rFonts w:ascii="Times New Roman" w:hAnsi="Times New Roman"/>
                <w:bCs/>
                <w:szCs w:val="24"/>
              </w:rPr>
            </w:pPr>
            <w:r w:rsidRPr="000F5B28">
              <w:rPr>
                <w:rFonts w:ascii="Times New Roman" w:hAnsi="Times New Roman"/>
                <w:bCs/>
                <w:szCs w:val="24"/>
              </w:rPr>
              <w:t xml:space="preserve">  CỘNG HOÀ XÃ HỘI CHỦ NGHĨA VIỆT </w:t>
            </w:r>
            <w:smartTag w:uri="urn:schemas-microsoft-com:office:smarttags" w:element="place">
              <w:smartTag w:uri="urn:schemas-microsoft-com:office:smarttags" w:element="country-region">
                <w:r w:rsidRPr="000F5B28">
                  <w:rPr>
                    <w:rFonts w:ascii="Times New Roman" w:hAnsi="Times New Roman"/>
                    <w:bCs/>
                    <w:szCs w:val="24"/>
                  </w:rPr>
                  <w:t>NAM</w:t>
                </w:r>
              </w:smartTag>
            </w:smartTag>
          </w:p>
          <w:p w:rsidR="0085172C" w:rsidRPr="000F5B28" w:rsidRDefault="0085172C" w:rsidP="007264B3">
            <w:pPr>
              <w:jc w:val="center"/>
              <w:rPr>
                <w:b/>
                <w:bCs/>
                <w:sz w:val="26"/>
              </w:rPr>
            </w:pPr>
            <w:r w:rsidRPr="000F5B28">
              <w:rPr>
                <w:b/>
                <w:bCs/>
                <w:sz w:val="26"/>
              </w:rPr>
              <w:t>Độc lập - Tự do - Hạnh phúc</w:t>
            </w:r>
          </w:p>
          <w:p w:rsidR="001629BE" w:rsidRDefault="001629BE">
            <w:pPr>
              <w:spacing w:before="60" w:line="340" w:lineRule="exact"/>
              <w:jc w:val="center"/>
              <w:rPr>
                <w:bCs/>
                <w:i/>
                <w:iCs/>
              </w:rPr>
            </w:pPr>
            <w:r w:rsidRPr="001629BE">
              <w:rPr>
                <w:i/>
                <w:noProof/>
                <w:sz w:val="26"/>
                <w:szCs w:val="26"/>
              </w:rPr>
              <w:pict>
                <v:line id="_x0000_s1027" style="position:absolute;left:0;text-align:left;z-index:251656704" from="58.8pt,1.6pt" to="220.8pt,1.6pt"/>
              </w:pict>
            </w:r>
            <w:r w:rsidR="0085172C" w:rsidRPr="000F5B28">
              <w:rPr>
                <w:i/>
              </w:rPr>
              <w:t xml:space="preserve">Hà Nội, ngày </w:t>
            </w:r>
            <w:r w:rsidR="00A37C50">
              <w:rPr>
                <w:i/>
              </w:rPr>
              <w:t>12</w:t>
            </w:r>
            <w:r w:rsidR="00230967" w:rsidRPr="000F5B28">
              <w:rPr>
                <w:i/>
              </w:rPr>
              <w:t xml:space="preserve"> </w:t>
            </w:r>
            <w:r w:rsidR="0085172C" w:rsidRPr="000F5B28">
              <w:rPr>
                <w:i/>
              </w:rPr>
              <w:t xml:space="preserve">tháng </w:t>
            </w:r>
            <w:r w:rsidR="00223744" w:rsidRPr="000F5B28">
              <w:rPr>
                <w:i/>
              </w:rPr>
              <w:t>5</w:t>
            </w:r>
            <w:r w:rsidR="0085172C" w:rsidRPr="000F5B28">
              <w:rPr>
                <w:i/>
              </w:rPr>
              <w:t xml:space="preserve"> năm 201</w:t>
            </w:r>
            <w:r w:rsidR="00B56C8A">
              <w:rPr>
                <w:i/>
              </w:rPr>
              <w:t>7</w:t>
            </w:r>
          </w:p>
        </w:tc>
      </w:tr>
    </w:tbl>
    <w:p w:rsidR="001629BE" w:rsidRDefault="0085172C" w:rsidP="001629BE">
      <w:pPr>
        <w:spacing w:line="360" w:lineRule="exact"/>
        <w:jc w:val="center"/>
        <w:rPr>
          <w:b/>
          <w:bCs/>
        </w:rPr>
      </w:pPr>
      <w:r w:rsidRPr="000F5B28">
        <w:rPr>
          <w:b/>
          <w:bCs/>
        </w:rPr>
        <w:t xml:space="preserve">BÁO CÁO </w:t>
      </w:r>
      <w:r w:rsidR="0000616D">
        <w:rPr>
          <w:b/>
          <w:bCs/>
        </w:rPr>
        <w:t>TÓM TẮT</w:t>
      </w:r>
    </w:p>
    <w:p w:rsidR="001629BE" w:rsidRDefault="0085172C" w:rsidP="001629BE">
      <w:pPr>
        <w:spacing w:line="360" w:lineRule="exact"/>
        <w:jc w:val="center"/>
        <w:rPr>
          <w:rFonts w:ascii="Times New Roman Bold" w:hAnsi="Times New Roman Bold" w:cs="Times New Roman Bold"/>
          <w:b/>
        </w:rPr>
      </w:pPr>
      <w:r w:rsidRPr="000F5B28">
        <w:rPr>
          <w:rFonts w:ascii="Times New Roman Bold" w:hAnsi="Times New Roman Bold" w:cs="Times New Roman Bold"/>
          <w:b/>
          <w:spacing w:val="-12"/>
        </w:rPr>
        <w:t xml:space="preserve">đánh giá bổ sung kết quả thực hiện Nghị quyết của Quốc hội </w:t>
      </w:r>
      <w:r w:rsidRPr="00B8085B">
        <w:rPr>
          <w:rFonts w:ascii="Times New Roman Bold" w:hAnsi="Times New Roman Bold" w:cs="Times New Roman Bold"/>
          <w:b/>
        </w:rPr>
        <w:t xml:space="preserve">về </w:t>
      </w:r>
      <w:r w:rsidR="00FC002A" w:rsidRPr="00B8085B">
        <w:rPr>
          <w:rFonts w:ascii="Times New Roman Bold" w:hAnsi="Times New Roman Bold" w:cs="Times New Roman Bold"/>
          <w:b/>
        </w:rPr>
        <w:t>Kế hoạch</w:t>
      </w:r>
      <w:r w:rsidRPr="00B8085B">
        <w:rPr>
          <w:rFonts w:ascii="Times New Roman Bold" w:hAnsi="Times New Roman Bold" w:cs="Times New Roman Bold"/>
          <w:b/>
        </w:rPr>
        <w:t xml:space="preserve"> phát </w:t>
      </w:r>
      <w:r w:rsidR="002C79E0" w:rsidRPr="00B8085B">
        <w:rPr>
          <w:rFonts w:ascii="Times New Roman Bold" w:hAnsi="Times New Roman Bold" w:cs="Times New Roman Bold"/>
          <w:b/>
        </w:rPr>
        <w:t xml:space="preserve">triển </w:t>
      </w:r>
      <w:r w:rsidR="00FC002A" w:rsidRPr="00B8085B">
        <w:rPr>
          <w:rFonts w:ascii="Times New Roman Bold" w:hAnsi="Times New Roman Bold" w:cs="Times New Roman Bold"/>
          <w:b/>
        </w:rPr>
        <w:t>kinh tế</w:t>
      </w:r>
      <w:r w:rsidR="000E2C24" w:rsidRPr="00B8085B">
        <w:rPr>
          <w:rFonts w:ascii="Times New Roman Bold" w:hAnsi="Times New Roman Bold" w:cs="Times New Roman Bold"/>
          <w:b/>
        </w:rPr>
        <w:t xml:space="preserve"> </w:t>
      </w:r>
      <w:r w:rsidR="00FC002A" w:rsidRPr="00B8085B">
        <w:rPr>
          <w:rFonts w:ascii="Times New Roman Bold" w:hAnsi="Times New Roman Bold" w:cs="Times New Roman Bold"/>
          <w:b/>
        </w:rPr>
        <w:t>-</w:t>
      </w:r>
      <w:r w:rsidR="000E2C24" w:rsidRPr="00B8085B">
        <w:rPr>
          <w:rFonts w:ascii="Times New Roman Bold" w:hAnsi="Times New Roman Bold" w:cs="Times New Roman Bold"/>
          <w:b/>
        </w:rPr>
        <w:t xml:space="preserve"> </w:t>
      </w:r>
      <w:r w:rsidR="00FC002A" w:rsidRPr="00B8085B">
        <w:rPr>
          <w:rFonts w:ascii="Times New Roman Bold" w:hAnsi="Times New Roman Bold" w:cs="Times New Roman Bold"/>
          <w:b/>
        </w:rPr>
        <w:t>xã hội</w:t>
      </w:r>
      <w:r w:rsidR="002C79E0" w:rsidRPr="00B8085B">
        <w:rPr>
          <w:rFonts w:ascii="Times New Roman Bold" w:hAnsi="Times New Roman Bold" w:cs="Times New Roman Bold"/>
          <w:b/>
        </w:rPr>
        <w:t xml:space="preserve"> năm 201</w:t>
      </w:r>
      <w:r w:rsidR="00B56C8A" w:rsidRPr="00B8085B">
        <w:rPr>
          <w:rFonts w:ascii="Times New Roman Bold" w:hAnsi="Times New Roman Bold" w:cs="Times New Roman Bold"/>
          <w:b/>
        </w:rPr>
        <w:t>6</w:t>
      </w:r>
      <w:r w:rsidR="00CE490E" w:rsidRPr="00B8085B">
        <w:rPr>
          <w:rFonts w:ascii="Times New Roman Bold" w:hAnsi="Times New Roman Bold" w:cs="Times New Roman Bold"/>
          <w:b/>
        </w:rPr>
        <w:t>;</w:t>
      </w:r>
      <w:r w:rsidR="002C79E0" w:rsidRPr="00B8085B">
        <w:rPr>
          <w:rFonts w:ascii="Times New Roman Bold" w:hAnsi="Times New Roman Bold" w:cs="Times New Roman Bold"/>
          <w:b/>
        </w:rPr>
        <w:t xml:space="preserve"> kết quả </w:t>
      </w:r>
      <w:r w:rsidRPr="00B8085B">
        <w:rPr>
          <w:rFonts w:ascii="Times New Roman Bold" w:hAnsi="Times New Roman Bold" w:cs="Times New Roman Bold"/>
          <w:b/>
        </w:rPr>
        <w:t xml:space="preserve">thực hiện </w:t>
      </w:r>
      <w:r w:rsidR="002C79E0" w:rsidRPr="00B8085B">
        <w:rPr>
          <w:rFonts w:ascii="Times New Roman Bold" w:hAnsi="Times New Roman Bold" w:cs="Times New Roman Bold"/>
          <w:b/>
        </w:rPr>
        <w:t>những tháng đầu năm</w:t>
      </w:r>
      <w:r w:rsidR="002B1C18" w:rsidRPr="00B8085B">
        <w:rPr>
          <w:rFonts w:ascii="Times New Roman Bold" w:hAnsi="Times New Roman Bold" w:cs="Times New Roman Bold"/>
          <w:b/>
        </w:rPr>
        <w:t xml:space="preserve"> 201</w:t>
      </w:r>
      <w:r w:rsidR="00B56C8A" w:rsidRPr="00B8085B">
        <w:rPr>
          <w:rFonts w:ascii="Times New Roman Bold" w:hAnsi="Times New Roman Bold" w:cs="Times New Roman Bold"/>
          <w:b/>
        </w:rPr>
        <w:t>7</w:t>
      </w:r>
    </w:p>
    <w:p w:rsidR="001629BE" w:rsidRPr="001629BE" w:rsidRDefault="001629BE" w:rsidP="001629BE">
      <w:pPr>
        <w:spacing w:line="360" w:lineRule="exact"/>
        <w:jc w:val="center"/>
        <w:rPr>
          <w:rFonts w:ascii="Times New Roman Bold" w:hAnsi="Times New Roman Bold" w:cs="Times New Roman Bold"/>
          <w:i/>
        </w:rPr>
      </w:pPr>
      <w:r w:rsidRPr="001629BE">
        <w:rPr>
          <w:i/>
          <w:spacing w:val="-2"/>
        </w:rPr>
        <w:t>(Tài liệu trình bày tại Phiên họp thứ 10 của</w:t>
      </w:r>
      <w:r w:rsidR="00A37C50">
        <w:rPr>
          <w:i/>
          <w:spacing w:val="-2"/>
        </w:rPr>
        <w:t xml:space="preserve"> </w:t>
      </w:r>
      <w:r w:rsidRPr="001629BE">
        <w:rPr>
          <w:i/>
          <w:spacing w:val="-2"/>
        </w:rPr>
        <w:t>UBTVQH)</w:t>
      </w:r>
    </w:p>
    <w:p w:rsidR="0085172C" w:rsidRPr="000F5B28" w:rsidRDefault="001629BE" w:rsidP="00E50E16">
      <w:pPr>
        <w:spacing w:before="60" w:line="324" w:lineRule="exact"/>
        <w:ind w:firstLine="720"/>
        <w:jc w:val="both"/>
      </w:pPr>
      <w:r>
        <w:rPr>
          <w:noProof/>
        </w:rPr>
        <w:pict>
          <v:line id="_x0000_s1028" style="position:absolute;left:0;text-align:left;z-index:251657728" from="192pt,6.85pt" to="273pt,6.85pt"/>
        </w:pict>
      </w:r>
    </w:p>
    <w:p w:rsidR="001629BE" w:rsidRPr="001629BE" w:rsidRDefault="001629BE" w:rsidP="001629BE">
      <w:pPr>
        <w:spacing w:before="100" w:line="340" w:lineRule="exact"/>
        <w:ind w:firstLine="720"/>
        <w:jc w:val="both"/>
        <w:rPr>
          <w:b/>
          <w:bCs/>
        </w:rPr>
      </w:pPr>
      <w:r w:rsidRPr="001629BE">
        <w:t>Chuẩn bị cho Kỳ họp thứ 3, Quốc hội khóa XIV, ngày 11/5/2017, Ủy ban Kinh tế đã tổ chức Phiên họp toàn thể thẩm tra đánh giá bổ sung kết quả thực hiện Nghị quyết của Quốc hội về Kế hoạch phát triển kinh tế - xã hội năm 2016, kết quả thực hiện những tháng đầu năm 2017. Ủy ban Kinh tế</w:t>
      </w:r>
      <w:r w:rsidRPr="001629BE">
        <w:rPr>
          <w:bCs/>
          <w:iCs/>
        </w:rPr>
        <w:t xml:space="preserve"> thay mặt Hội đồng dân tộc, các Ủy ban của Quốc hội xin báo cáo một số nội dung </w:t>
      </w:r>
      <w:r w:rsidRPr="001629BE">
        <w:t xml:space="preserve">như sau:    </w:t>
      </w:r>
    </w:p>
    <w:p w:rsidR="001629BE" w:rsidRPr="001629BE" w:rsidRDefault="001629BE" w:rsidP="001629BE">
      <w:pPr>
        <w:spacing w:before="100" w:line="340" w:lineRule="exact"/>
        <w:ind w:firstLine="720"/>
        <w:jc w:val="both"/>
        <w:rPr>
          <w:b/>
        </w:rPr>
      </w:pPr>
      <w:r w:rsidRPr="001629BE">
        <w:rPr>
          <w:b/>
        </w:rPr>
        <w:t>I. Đánh giá bổ sung kết quả thực hiện Nghị quyết của Quốc hội về Kế hoạch phát triển KT-XH năm 2016</w:t>
      </w:r>
    </w:p>
    <w:p w:rsidR="001629BE" w:rsidRDefault="001629BE" w:rsidP="001629BE">
      <w:pPr>
        <w:pStyle w:val="NormalWeb"/>
        <w:spacing w:beforeAutospacing="0" w:after="0" w:afterAutospacing="0" w:line="340" w:lineRule="exact"/>
        <w:ind w:firstLine="720"/>
        <w:jc w:val="both"/>
        <w:rPr>
          <w:spacing w:val="-4"/>
          <w:sz w:val="28"/>
          <w:szCs w:val="28"/>
          <w:lang w:val="pl-PL"/>
        </w:rPr>
      </w:pPr>
      <w:r w:rsidRPr="001629BE">
        <w:rPr>
          <w:sz w:val="28"/>
          <w:szCs w:val="28"/>
          <w:shd w:val="clear" w:color="auto" w:fill="FFFFFF"/>
          <w:lang w:val="pl-PL"/>
        </w:rPr>
        <w:t>Tại Kỳ họp thứ 2, trên cơ sở kết quả thực hiện 9 tháng, Chính phủ đã báo cáo ước thực hiện cả năm 2016</w:t>
      </w:r>
      <w:r w:rsidRPr="001629BE">
        <w:rPr>
          <w:sz w:val="28"/>
          <w:szCs w:val="28"/>
          <w:lang w:val="pl-PL"/>
        </w:rPr>
        <w:t>. Đến nay, kết quả đánh giá lại cho thấy không có sự thay đổi nhiều so với số liệu Chính phủ đã báo cáo. T</w:t>
      </w:r>
      <w:r w:rsidRPr="001629BE">
        <w:rPr>
          <w:sz w:val="28"/>
          <w:szCs w:val="28"/>
          <w:shd w:val="clear" w:color="auto" w:fill="FFFFFF"/>
          <w:lang w:val="pl-PL"/>
        </w:rPr>
        <w:t>rong số 13 chỉ tiêu kế hoạch phát triển kinh tế - xã hội có 11 chỉ tiêu đạt và vượt, có 02 chỉ tiêu không đạt kế hoạch là tốc độ tăng trưởng GDP và tốc độ tăng tổng kim ngạch xuất khẩu.</w:t>
      </w:r>
    </w:p>
    <w:p w:rsidR="001629BE" w:rsidRDefault="001629BE" w:rsidP="001629BE">
      <w:pPr>
        <w:pStyle w:val="NormalWeb"/>
        <w:spacing w:beforeAutospacing="0" w:after="0" w:afterAutospacing="0" w:line="340" w:lineRule="exact"/>
        <w:ind w:firstLine="720"/>
        <w:jc w:val="both"/>
        <w:rPr>
          <w:sz w:val="28"/>
          <w:szCs w:val="28"/>
          <w:lang w:val="pl-PL"/>
        </w:rPr>
      </w:pPr>
      <w:r w:rsidRPr="001629BE">
        <w:rPr>
          <w:sz w:val="28"/>
          <w:szCs w:val="28"/>
          <w:lang w:val="pl-PL"/>
        </w:rPr>
        <w:t>Ủy ban Kinh tế đề nghị Chính phủ cần phân tích, đánh giá cụ thể hơn về một số vấn đề như sau:</w:t>
      </w:r>
    </w:p>
    <w:p w:rsidR="001629BE" w:rsidRDefault="001629BE" w:rsidP="001629BE">
      <w:pPr>
        <w:pStyle w:val="NormalWeb"/>
        <w:spacing w:beforeAutospacing="0" w:after="0" w:afterAutospacing="0" w:line="340" w:lineRule="exact"/>
        <w:ind w:firstLine="567"/>
        <w:jc w:val="both"/>
        <w:rPr>
          <w:sz w:val="28"/>
          <w:szCs w:val="28"/>
          <w:lang w:val="pl-PL"/>
        </w:rPr>
      </w:pPr>
      <w:r w:rsidRPr="001629BE">
        <w:rPr>
          <w:sz w:val="28"/>
          <w:szCs w:val="28"/>
          <w:lang w:val="pl-PL"/>
        </w:rPr>
        <w:t xml:space="preserve">(1) Tăng trưởng kinh tế cả năm 2016 đạt 6,21% thấp hơn so với kế hoạch đề ra, thấp hơn số đã báo cáo Quốc hội tại kỳ họp thứ 2 ước đạt 6,3-6,5%. Báo cáo thẩm tra của Ủy ban Kinh tế tại Kỳ họp thứ 2 cũng nhận định rất khó đạt được mức tăng 6,3-6,5% như Chính phủ báo cáo trước Quốc hội. Một số ý kiến cho rằng, nguyên nhân căn bản khiến cho GDP đạt thấp là do cơ cấu kinh tế chưa có chuyển biến mạnh, thiếu liên kết và thực lực doanh nghiệp trong nước yếu, chưa đủ sức cạnh tranh. Đề nghị làm rõ tính xác thực của các số liệu khi hầu hết các chỉ tiêu kinh tế, xã hội, môi trường đều đạt và vượt trong khi đó chỉ tiêu GDP lại đạt thấp. </w:t>
      </w:r>
    </w:p>
    <w:p w:rsidR="001629BE" w:rsidRDefault="001629BE" w:rsidP="001629BE">
      <w:pPr>
        <w:spacing w:before="100" w:line="340" w:lineRule="exact"/>
        <w:ind w:firstLine="567"/>
        <w:jc w:val="both"/>
        <w:rPr>
          <w:spacing w:val="-2"/>
          <w:lang w:val="pl-PL"/>
        </w:rPr>
      </w:pPr>
      <w:r w:rsidRPr="001629BE">
        <w:rPr>
          <w:spacing w:val="-2"/>
          <w:lang w:val="pl-PL"/>
        </w:rPr>
        <w:t xml:space="preserve">(2) Chỉ tiêu về tốc độ tăng tổng kim ngạch xuất khẩu không đạt mục tiêu kế hoạch đề ra </w:t>
      </w:r>
      <w:r w:rsidRPr="001629BE">
        <w:rPr>
          <w:spacing w:val="-2"/>
          <w:lang w:val="vi-VN"/>
        </w:rPr>
        <w:t>tăng</w:t>
      </w:r>
      <w:r w:rsidRPr="001629BE">
        <w:rPr>
          <w:spacing w:val="-2"/>
          <w:lang w:val="pl-PL"/>
        </w:rPr>
        <w:t xml:space="preserve"> 9%, tuy cao hơn so với số báo cáo tại Kỳ họp thứ 2 (ước tăng khoảng 6-7%) nhưng vẫn thấp hơn theo Nghị quyết của Quốc hội (tăng khoảng 10%). Có ý kiến cho rằng khả năng cạnh tranh của hàng hóa Việt Nam còn thấp, phụ thuộc vào FDI, xuất khẩu chưa tận dụng được các cơ hội mở cửa thị trường từ Cộng đồng kinh tế ASEAN và các Hiệp định thương mại tự do thế hệ mới có hiệu lực. </w:t>
      </w:r>
    </w:p>
    <w:p w:rsidR="001629BE" w:rsidRPr="001629BE" w:rsidRDefault="001629BE" w:rsidP="001629BE">
      <w:pPr>
        <w:spacing w:before="100" w:line="340" w:lineRule="exact"/>
        <w:ind w:firstLine="567"/>
        <w:jc w:val="both"/>
        <w:rPr>
          <w:lang w:val="pl-PL"/>
        </w:rPr>
      </w:pPr>
      <w:r w:rsidRPr="001629BE">
        <w:rPr>
          <w:lang w:val="pl-PL"/>
        </w:rPr>
        <w:t xml:space="preserve"> (3) Năm 2016 đã có </w:t>
      </w:r>
      <w:commentRangeStart w:id="0"/>
      <w:r w:rsidRPr="001629BE">
        <w:rPr>
          <w:lang w:val="pl-PL"/>
        </w:rPr>
        <w:t>56 DNNN được phê duyệt phương án cổ phần hóa</w:t>
      </w:r>
      <w:commentRangeEnd w:id="0"/>
      <w:r w:rsidRPr="001629BE">
        <w:rPr>
          <w:rStyle w:val="CommentReference"/>
          <w:sz w:val="28"/>
          <w:szCs w:val="28"/>
        </w:rPr>
        <w:commentReference w:id="0"/>
      </w:r>
      <w:r w:rsidRPr="001629BE">
        <w:rPr>
          <w:lang w:val="pl-PL"/>
        </w:rPr>
        <w:t>, đây là con số rất thấp so với trung bình 118 doanh nghiệp được cổ phần hóa mỗi năm trong giai đoạn 2011-2015. Có ý kiến đề nghị cần thực hiện quyết liệt hơn nữa Đề án tái cơ cấu DNNN để sớm giải phóng nguồn lực của DNNN, nâng cao thực chất quản trị doanh nghiệp thúc đẩy các thành phần kinh tế khác phát triển.</w:t>
      </w:r>
    </w:p>
    <w:p w:rsidR="001629BE" w:rsidRPr="001629BE" w:rsidRDefault="001629BE" w:rsidP="001629BE">
      <w:pPr>
        <w:spacing w:before="100" w:line="340" w:lineRule="exact"/>
        <w:ind w:firstLine="567"/>
        <w:jc w:val="both"/>
        <w:rPr>
          <w:lang w:val="pl-PL"/>
        </w:rPr>
      </w:pPr>
      <w:r w:rsidRPr="001629BE">
        <w:rPr>
          <w:lang w:val="pl-PL"/>
        </w:rPr>
        <w:lastRenderedPageBreak/>
        <w:t>(4) Bài học từ sự cố môi trường của Công ty TNHH gang thép Hưng Nghiệp Formosa Hà Tĩnh gây ra tại 4 tỉnh miền Trung cho thấy những hậu quả nghiêm trọng về kinh tế, xã hội, môi trường trước mắt và lâu dài, đặt ra cho các cơ quan chức năng, các địa phương cần đặc biệt lưu ý tiêu chí bảo vệ môi trường trong lựa chọn các dự án đầu tư, kiên quyết không đánh đổi, cho phép đầu tư các dự án, các loại hình sản xuất ô nhiễm môi trường</w:t>
      </w:r>
      <w:r w:rsidR="00D61682" w:rsidRPr="001F7FBD">
        <w:rPr>
          <w:rStyle w:val="CommentReference"/>
        </w:rPr>
        <w:commentReference w:id="1"/>
      </w:r>
      <w:r w:rsidRPr="001629BE">
        <w:rPr>
          <w:lang w:val="pl-PL"/>
        </w:rPr>
        <w:t>.</w:t>
      </w:r>
    </w:p>
    <w:p w:rsidR="001629BE" w:rsidRDefault="0028483E" w:rsidP="001629BE">
      <w:pPr>
        <w:spacing w:before="100" w:line="340" w:lineRule="exact"/>
        <w:ind w:firstLine="567"/>
        <w:jc w:val="both"/>
        <w:rPr>
          <w:lang w:val="pl-PL"/>
        </w:rPr>
      </w:pPr>
      <w:r w:rsidRPr="004658DD">
        <w:rPr>
          <w:bCs/>
          <w:lang w:val="pl-PL"/>
        </w:rPr>
        <w:t>(</w:t>
      </w:r>
      <w:r w:rsidR="00C768D7">
        <w:rPr>
          <w:bCs/>
          <w:lang w:val="pl-PL"/>
        </w:rPr>
        <w:t>5</w:t>
      </w:r>
      <w:r w:rsidRPr="004658DD">
        <w:rPr>
          <w:bCs/>
          <w:lang w:val="pl-PL"/>
        </w:rPr>
        <w:t>)</w:t>
      </w:r>
      <w:r>
        <w:rPr>
          <w:b/>
          <w:bCs/>
          <w:lang w:val="pl-PL"/>
        </w:rPr>
        <w:t xml:space="preserve"> </w:t>
      </w:r>
      <w:r w:rsidRPr="00F02801">
        <w:rPr>
          <w:lang w:val="pl-PL"/>
        </w:rPr>
        <w:t xml:space="preserve">Tác động của biến đổi khí hậu đã gây ra nhiều hiện tượng thiên tai </w:t>
      </w:r>
      <w:commentRangeStart w:id="2"/>
      <w:r w:rsidR="00DA736A">
        <w:rPr>
          <w:lang w:val="pl-PL"/>
        </w:rPr>
        <w:t>khó lường</w:t>
      </w:r>
      <w:r w:rsidRPr="00F02801">
        <w:rPr>
          <w:lang w:val="pl-PL"/>
        </w:rPr>
        <w:t xml:space="preserve"> </w:t>
      </w:r>
      <w:commentRangeEnd w:id="2"/>
      <w:r w:rsidR="00D61682">
        <w:rPr>
          <w:rStyle w:val="CommentReference"/>
        </w:rPr>
        <w:commentReference w:id="2"/>
      </w:r>
      <w:r>
        <w:rPr>
          <w:lang w:val="pl-PL"/>
        </w:rPr>
        <w:t xml:space="preserve">đã </w:t>
      </w:r>
      <w:r w:rsidRPr="00F02801">
        <w:rPr>
          <w:lang w:val="pl-PL"/>
        </w:rPr>
        <w:t xml:space="preserve">gây thiệt hại nặng nề </w:t>
      </w:r>
      <w:r>
        <w:rPr>
          <w:lang w:val="pl-PL"/>
        </w:rPr>
        <w:t xml:space="preserve">về người và </w:t>
      </w:r>
      <w:r w:rsidRPr="00F02801">
        <w:rPr>
          <w:lang w:val="pl-PL"/>
        </w:rPr>
        <w:t>sản xuất nông</w:t>
      </w:r>
      <w:r w:rsidR="002C1FC5">
        <w:rPr>
          <w:lang w:val="pl-PL"/>
        </w:rPr>
        <w:t>,</w:t>
      </w:r>
      <w:r w:rsidRPr="00F02801">
        <w:rPr>
          <w:lang w:val="pl-PL"/>
        </w:rPr>
        <w:t xml:space="preserve"> lâm</w:t>
      </w:r>
      <w:r w:rsidR="006E7F02">
        <w:rPr>
          <w:lang w:val="pl-PL"/>
        </w:rPr>
        <w:t>,</w:t>
      </w:r>
      <w:r w:rsidR="002C1FC5">
        <w:rPr>
          <w:lang w:val="pl-PL"/>
        </w:rPr>
        <w:t xml:space="preserve"> thủy sản</w:t>
      </w:r>
      <w:r w:rsidR="001F7FBD">
        <w:rPr>
          <w:lang w:val="pl-PL"/>
        </w:rPr>
        <w:t xml:space="preserve"> với mức </w:t>
      </w:r>
      <w:r w:rsidRPr="00F02801">
        <w:rPr>
          <w:lang w:val="pl-PL"/>
        </w:rPr>
        <w:t xml:space="preserve">thiệt hại </w:t>
      </w:r>
      <w:r w:rsidR="00E46CCE">
        <w:rPr>
          <w:lang w:val="pl-PL"/>
        </w:rPr>
        <w:t>ước tính</w:t>
      </w:r>
      <w:r w:rsidRPr="00F02801">
        <w:rPr>
          <w:lang w:val="pl-PL"/>
        </w:rPr>
        <w:t xml:space="preserve"> trong năm </w:t>
      </w:r>
      <w:r>
        <w:rPr>
          <w:lang w:val="pl-PL"/>
        </w:rPr>
        <w:t>2016</w:t>
      </w:r>
      <w:r w:rsidRPr="00F02801">
        <w:rPr>
          <w:lang w:val="pl-PL"/>
        </w:rPr>
        <w:t xml:space="preserve"> lên đến 37.650 tỷ đồng (tương đương 1,7 tỷ USD) - đây là con số cao nhất từ trước tới nay.</w:t>
      </w:r>
      <w:r>
        <w:rPr>
          <w:lang w:val="pl-PL"/>
        </w:rPr>
        <w:t xml:space="preserve"> Nhiều ý kiến đề nghị</w:t>
      </w:r>
      <w:r w:rsidR="002E4CCE">
        <w:rPr>
          <w:lang w:val="pl-PL"/>
        </w:rPr>
        <w:t xml:space="preserve"> </w:t>
      </w:r>
      <w:r>
        <w:rPr>
          <w:lang w:val="pl-PL"/>
        </w:rPr>
        <w:t>cần có</w:t>
      </w:r>
      <w:r w:rsidR="00CA499F">
        <w:rPr>
          <w:lang w:val="pl-PL"/>
        </w:rPr>
        <w:t xml:space="preserve"> đánh giá kỹ</w:t>
      </w:r>
      <w:r w:rsidR="002E4CCE">
        <w:rPr>
          <w:lang w:val="pl-PL"/>
        </w:rPr>
        <w:t>, toàn diện</w:t>
      </w:r>
      <w:r w:rsidR="00CA499F">
        <w:rPr>
          <w:lang w:val="pl-PL"/>
        </w:rPr>
        <w:t xml:space="preserve"> để chủ động </w:t>
      </w:r>
      <w:r w:rsidR="002E4CCE">
        <w:rPr>
          <w:lang w:val="pl-PL"/>
        </w:rPr>
        <w:t>có</w:t>
      </w:r>
      <w:r>
        <w:rPr>
          <w:lang w:val="pl-PL"/>
        </w:rPr>
        <w:t xml:space="preserve"> giải pháp kịp thời </w:t>
      </w:r>
      <w:r w:rsidRPr="00F02801">
        <w:rPr>
          <w:lang w:val="pl-PL"/>
        </w:rPr>
        <w:t xml:space="preserve">ứng phó </w:t>
      </w:r>
      <w:r>
        <w:rPr>
          <w:lang w:val="pl-PL"/>
        </w:rPr>
        <w:t xml:space="preserve">với </w:t>
      </w:r>
      <w:r w:rsidR="00DA1995">
        <w:rPr>
          <w:lang w:val="pl-PL"/>
        </w:rPr>
        <w:t xml:space="preserve">biến đổi khí hậu, nhất là </w:t>
      </w:r>
      <w:r>
        <w:rPr>
          <w:lang w:val="pl-PL"/>
        </w:rPr>
        <w:t>các giải pháp</w:t>
      </w:r>
      <w:r w:rsidRPr="00F02801">
        <w:rPr>
          <w:lang w:val="pl-PL"/>
        </w:rPr>
        <w:t xml:space="preserve"> </w:t>
      </w:r>
      <w:r w:rsidR="00DA1995">
        <w:rPr>
          <w:lang w:val="pl-PL"/>
        </w:rPr>
        <w:t>về</w:t>
      </w:r>
      <w:r w:rsidRPr="00F02801">
        <w:rPr>
          <w:lang w:val="pl-PL"/>
        </w:rPr>
        <w:t xml:space="preserve"> </w:t>
      </w:r>
      <w:r>
        <w:rPr>
          <w:lang w:val="pl-PL"/>
        </w:rPr>
        <w:t>nguồn lực</w:t>
      </w:r>
      <w:r w:rsidR="00DA1995">
        <w:rPr>
          <w:lang w:val="pl-PL"/>
        </w:rPr>
        <w:t>.</w:t>
      </w:r>
      <w:r>
        <w:rPr>
          <w:lang w:val="pl-PL"/>
        </w:rPr>
        <w:t xml:space="preserve"> </w:t>
      </w:r>
      <w:r w:rsidR="00B8085B">
        <w:rPr>
          <w:lang w:val="pl-PL"/>
        </w:rPr>
        <w:t xml:space="preserve"> </w:t>
      </w:r>
    </w:p>
    <w:p w:rsidR="001629BE" w:rsidRDefault="0028483E" w:rsidP="001629BE">
      <w:pPr>
        <w:spacing w:before="100" w:line="340" w:lineRule="exact"/>
        <w:ind w:firstLine="567"/>
        <w:jc w:val="both"/>
        <w:rPr>
          <w:spacing w:val="-4"/>
          <w:shd w:val="clear" w:color="auto" w:fill="FFFFFF"/>
          <w:lang w:val="pl-PL"/>
        </w:rPr>
      </w:pPr>
      <w:r>
        <w:rPr>
          <w:lang w:val="pl-PL"/>
        </w:rPr>
        <w:t>(</w:t>
      </w:r>
      <w:r w:rsidR="00C768D7">
        <w:rPr>
          <w:lang w:val="pl-PL"/>
        </w:rPr>
        <w:t>6</w:t>
      </w:r>
      <w:r>
        <w:rPr>
          <w:lang w:val="pl-PL"/>
        </w:rPr>
        <w:t>) Năng suất lao động xã hội năm 2016 ước đạt 84,5 triệu đồng/lao động (tương đương 3.853</w:t>
      </w:r>
      <w:r w:rsidR="002C1FC5">
        <w:rPr>
          <w:lang w:val="pl-PL"/>
        </w:rPr>
        <w:t xml:space="preserve"> </w:t>
      </w:r>
      <w:r>
        <w:rPr>
          <w:lang w:val="pl-PL"/>
        </w:rPr>
        <w:t>USD/lao động) tăng 5,3% so với năm 2015 cho thấy tiếp tục có sự cải thiện đáng kể</w:t>
      </w:r>
      <w:r w:rsidR="00EC23A1">
        <w:rPr>
          <w:lang w:val="pl-PL"/>
        </w:rPr>
        <w:t xml:space="preserve"> </w:t>
      </w:r>
      <w:r>
        <w:rPr>
          <w:lang w:val="pl-PL"/>
        </w:rPr>
        <w:t>nhưng vẫn còn ở mức thấp so với các nước ASEAN. Nguyên nhân chủ yếu là do</w:t>
      </w:r>
      <w:r w:rsidR="00F76DC4">
        <w:rPr>
          <w:lang w:val="pl-PL"/>
        </w:rPr>
        <w:t xml:space="preserve"> chuyển dịch cơ cấu lao động chậm,</w:t>
      </w:r>
      <w:r>
        <w:rPr>
          <w:lang w:val="pl-PL"/>
        </w:rPr>
        <w:t xml:space="preserve"> cơ cấu kinh tế và cơ cấu lao động trong khu vực nông, lâm</w:t>
      </w:r>
      <w:r w:rsidR="002F374F">
        <w:rPr>
          <w:lang w:val="pl-PL"/>
        </w:rPr>
        <w:t>,</w:t>
      </w:r>
      <w:r w:rsidR="002C1FC5">
        <w:rPr>
          <w:lang w:val="pl-PL"/>
        </w:rPr>
        <w:t xml:space="preserve"> </w:t>
      </w:r>
      <w:r>
        <w:rPr>
          <w:lang w:val="pl-PL"/>
        </w:rPr>
        <w:t>thủy sản chiếm tỷ lệ cao (41,9%) là khu vực có năng suất lao động thấp.</w:t>
      </w:r>
      <w:r w:rsidR="0099136A">
        <w:rPr>
          <w:lang w:val="pl-PL"/>
        </w:rPr>
        <w:t xml:space="preserve"> </w:t>
      </w:r>
    </w:p>
    <w:p w:rsidR="001629BE" w:rsidRDefault="0028483E" w:rsidP="001629BE">
      <w:pPr>
        <w:spacing w:before="100" w:line="340" w:lineRule="exact"/>
        <w:ind w:firstLine="284"/>
        <w:jc w:val="both"/>
        <w:rPr>
          <w:rFonts w:ascii="Times New Roman Bold" w:hAnsi="Times New Roman Bold"/>
          <w:b/>
          <w:bCs/>
          <w:szCs w:val="26"/>
          <w:lang w:val="pl-PL"/>
        </w:rPr>
      </w:pPr>
      <w:r w:rsidRPr="000F5B28">
        <w:rPr>
          <w:rFonts w:ascii="Times New Roman Bold" w:hAnsi="Times New Roman Bold"/>
          <w:b/>
          <w:bCs/>
          <w:szCs w:val="26"/>
          <w:lang w:val="pl-PL"/>
        </w:rPr>
        <w:tab/>
        <w:t>II. Tình hình triển khai thực hiện Nghị quyết của Quốc hội về Kế</w:t>
      </w:r>
      <w:r>
        <w:rPr>
          <w:rFonts w:ascii="Times New Roman Bold" w:hAnsi="Times New Roman Bold"/>
          <w:b/>
          <w:bCs/>
          <w:szCs w:val="26"/>
          <w:lang w:val="pl-PL"/>
        </w:rPr>
        <w:t xml:space="preserve"> hoạch phát triển KT-XH năm 2017</w:t>
      </w:r>
    </w:p>
    <w:p w:rsidR="001629BE" w:rsidRPr="001629BE" w:rsidRDefault="001629BE" w:rsidP="001629BE">
      <w:pPr>
        <w:pStyle w:val="NormalWeb"/>
        <w:spacing w:beforeAutospacing="0" w:after="0" w:afterAutospacing="0" w:line="340" w:lineRule="exact"/>
        <w:ind w:firstLine="567"/>
        <w:jc w:val="both"/>
        <w:rPr>
          <w:sz w:val="28"/>
          <w:szCs w:val="28"/>
          <w:shd w:val="clear" w:color="auto" w:fill="FFFFFF"/>
          <w:lang w:val="pl-PL"/>
        </w:rPr>
      </w:pPr>
      <w:r w:rsidRPr="001629BE">
        <w:rPr>
          <w:sz w:val="28"/>
          <w:szCs w:val="28"/>
          <w:shd w:val="clear" w:color="auto" w:fill="FFFFFF"/>
          <w:lang w:val="pl-PL"/>
        </w:rPr>
        <w:t xml:space="preserve">Ủy ban Kinh tế cơ bản tán thành với kết quả đạt được trong 4 tháng đầu năm 2017 trên các lĩnh vực như báo cáo </w:t>
      </w:r>
      <w:r w:rsidR="00D11D67">
        <w:rPr>
          <w:sz w:val="28"/>
          <w:szCs w:val="28"/>
          <w:shd w:val="clear" w:color="auto" w:fill="FFFFFF"/>
          <w:lang w:val="pl-PL"/>
        </w:rPr>
        <w:t xml:space="preserve">Chính phủ </w:t>
      </w:r>
      <w:r w:rsidRPr="001629BE">
        <w:rPr>
          <w:sz w:val="28"/>
          <w:szCs w:val="28"/>
          <w:shd w:val="clear" w:color="auto" w:fill="FFFFFF"/>
          <w:lang w:val="pl-PL"/>
        </w:rPr>
        <w:t>đã nêu. Bên cạnh những kết quả đạt được, kinh tế - xã hội vẫn bộc lộ một số khó khăn, thách thức, đó là:</w:t>
      </w:r>
    </w:p>
    <w:p w:rsidR="00051B27" w:rsidRDefault="0028483E" w:rsidP="00051B27">
      <w:pPr>
        <w:spacing w:before="120" w:line="360" w:lineRule="exact"/>
        <w:ind w:firstLine="567"/>
        <w:jc w:val="both"/>
        <w:rPr>
          <w:spacing w:val="-2"/>
          <w:lang w:val="pl-PL"/>
        </w:rPr>
      </w:pPr>
      <w:r w:rsidRPr="000F5B28">
        <w:rPr>
          <w:spacing w:val="-10"/>
          <w:shd w:val="clear" w:color="auto" w:fill="FFFFFF"/>
          <w:lang w:val="pl-PL"/>
        </w:rPr>
        <w:t xml:space="preserve"> </w:t>
      </w:r>
      <w:r w:rsidR="003A4FF0">
        <w:rPr>
          <w:spacing w:val="-10"/>
          <w:shd w:val="clear" w:color="auto" w:fill="FFFFFF"/>
          <w:lang w:val="vi-VN"/>
        </w:rPr>
        <w:t xml:space="preserve">(1) </w:t>
      </w:r>
      <w:r w:rsidR="001629BE" w:rsidRPr="001629BE">
        <w:rPr>
          <w:spacing w:val="-6"/>
          <w:shd w:val="clear" w:color="auto" w:fill="FFFFFF"/>
          <w:lang w:val="pl-PL"/>
        </w:rPr>
        <w:t xml:space="preserve">Tăng trưởng chưa thực sự bền vững, tăng trưởng của quý I/2017 </w:t>
      </w:r>
      <w:r w:rsidR="001629BE" w:rsidRPr="001629BE">
        <w:rPr>
          <w:spacing w:val="-6"/>
          <w:lang w:val="af-ZA"/>
        </w:rPr>
        <w:t>ước tính tăng 5,1% so với cùng kỳ năm trước, là mức tăng trưởng thấp nhất so với những năm gần đây</w:t>
      </w:r>
      <w:r w:rsidR="001629BE" w:rsidRPr="001629BE">
        <w:rPr>
          <w:spacing w:val="-6"/>
          <w:shd w:val="clear" w:color="auto" w:fill="FFFFFF"/>
          <w:lang w:val="pl-PL"/>
        </w:rPr>
        <w:t xml:space="preserve">. </w:t>
      </w:r>
      <w:r w:rsidR="001629BE" w:rsidRPr="001629BE">
        <w:rPr>
          <w:spacing w:val="-6"/>
          <w:shd w:val="clear" w:color="auto" w:fill="FFFFFF"/>
          <w:lang w:val="vi-VN"/>
        </w:rPr>
        <w:t>Đ</w:t>
      </w:r>
      <w:r w:rsidR="001629BE" w:rsidRPr="001629BE">
        <w:rPr>
          <w:spacing w:val="-6"/>
          <w:shd w:val="clear" w:color="auto" w:fill="FFFFFF"/>
          <w:lang w:val="pl-PL"/>
        </w:rPr>
        <w:t>ể đạt được tốc độ tăng trưởng kinh tế 6,7%, các quý còn lại phải tăng trung bình khoảng 7% nhưng với điều kiện và tình hình thực tế năm 2017 thì mục tiêu này rất khó thực hiện, khả năng chỉ đạt khoảng 6,3-6,5%. Một số ý kiến đ</w:t>
      </w:r>
      <w:r w:rsidR="001629BE" w:rsidRPr="001629BE">
        <w:rPr>
          <w:spacing w:val="-6"/>
          <w:lang w:val="pl-PL"/>
        </w:rPr>
        <w:t xml:space="preserve">ề nghị Chính phủ cần </w:t>
      </w:r>
      <w:r w:rsidR="001F2FD1">
        <w:rPr>
          <w:spacing w:val="-6"/>
          <w:lang w:val="pl-PL"/>
        </w:rPr>
        <w:t>kiên trì ổn định kinh tế vĩ mô, không quá coi trọng tốc độ tăng trưởng mà tiếp tục đẩy mạnh nâng cao chất lượng tăng trưởng bảo đảm bền vững</w:t>
      </w:r>
      <w:r w:rsidR="002F374F">
        <w:rPr>
          <w:spacing w:val="-6"/>
          <w:lang w:val="pl-PL"/>
        </w:rPr>
        <w:t>;</w:t>
      </w:r>
      <w:r w:rsidR="001F2FD1">
        <w:rPr>
          <w:spacing w:val="-6"/>
          <w:lang w:val="pl-PL"/>
        </w:rPr>
        <w:t xml:space="preserve"> cần </w:t>
      </w:r>
      <w:r w:rsidR="001629BE" w:rsidRPr="001629BE">
        <w:rPr>
          <w:spacing w:val="-6"/>
          <w:lang w:val="pl-PL"/>
        </w:rPr>
        <w:t xml:space="preserve">có đánh giá </w:t>
      </w:r>
      <w:r w:rsidR="001629BE" w:rsidRPr="001629BE">
        <w:rPr>
          <w:spacing w:val="-6"/>
          <w:lang w:val="vi-VN"/>
        </w:rPr>
        <w:t xml:space="preserve">khi tốc độ tăng trưởng </w:t>
      </w:r>
      <w:r w:rsidR="001629BE" w:rsidRPr="001629BE">
        <w:rPr>
          <w:spacing w:val="-6"/>
          <w:lang w:val="pl-PL"/>
        </w:rPr>
        <w:t xml:space="preserve">GDP giảm sẽ </w:t>
      </w:r>
      <w:r w:rsidR="001629BE" w:rsidRPr="001629BE">
        <w:rPr>
          <w:spacing w:val="-6"/>
          <w:lang w:val="vi-VN"/>
        </w:rPr>
        <w:t xml:space="preserve">tác động </w:t>
      </w:r>
      <w:r w:rsidR="001629BE" w:rsidRPr="001629BE">
        <w:rPr>
          <w:spacing w:val="-6"/>
          <w:lang w:val="pl-PL"/>
        </w:rPr>
        <w:t>đến các chỉ tiêu khác như tỷ lệ nợ công, bội chi ngân sách</w:t>
      </w:r>
      <w:r w:rsidR="001629BE" w:rsidRPr="001629BE">
        <w:rPr>
          <w:spacing w:val="-6"/>
          <w:lang w:val="vi-VN"/>
        </w:rPr>
        <w:t>..</w:t>
      </w:r>
      <w:r w:rsidR="001629BE" w:rsidRPr="001629BE">
        <w:rPr>
          <w:spacing w:val="-6"/>
          <w:lang w:val="pl-PL"/>
        </w:rPr>
        <w:t xml:space="preserve">. </w:t>
      </w:r>
      <w:r w:rsidR="00051B27" w:rsidRPr="005838B0">
        <w:rPr>
          <w:spacing w:val="-2"/>
          <w:lang w:val="pl-PL"/>
        </w:rPr>
        <w:t>Bên cạnh đó cần phải cân nhắc kỹ lưỡng giải pháp</w:t>
      </w:r>
      <w:r w:rsidR="00051B27">
        <w:rPr>
          <w:spacing w:val="-2"/>
          <w:lang w:val="pl-PL"/>
        </w:rPr>
        <w:t xml:space="preserve"> thực hiện việc tăng thêm sản lượng </w:t>
      </w:r>
      <w:r w:rsidR="00051B27" w:rsidRPr="005838B0">
        <w:rPr>
          <w:spacing w:val="-2"/>
          <w:lang w:val="pl-PL"/>
        </w:rPr>
        <w:t xml:space="preserve">khai thác dầu thô và </w:t>
      </w:r>
      <w:r w:rsidR="00051B27">
        <w:rPr>
          <w:spacing w:val="-2"/>
          <w:lang w:val="pl-PL"/>
        </w:rPr>
        <w:t>hoạt động khai khoáng trong nước nhằm đạt mục tiêu tăng trưởng</w:t>
      </w:r>
      <w:r w:rsidR="00051B27" w:rsidRPr="005838B0">
        <w:rPr>
          <w:spacing w:val="-2"/>
          <w:lang w:val="pl-PL"/>
        </w:rPr>
        <w:t>.</w:t>
      </w:r>
    </w:p>
    <w:p w:rsidR="001629BE" w:rsidRPr="001629BE" w:rsidRDefault="001629BE" w:rsidP="001629BE">
      <w:pPr>
        <w:spacing w:before="100" w:line="340" w:lineRule="exact"/>
        <w:ind w:firstLine="567"/>
        <w:jc w:val="both"/>
        <w:rPr>
          <w:spacing w:val="-2"/>
          <w:lang w:val="da-DK"/>
        </w:rPr>
      </w:pPr>
      <w:r w:rsidRPr="001629BE">
        <w:rPr>
          <w:spacing w:val="-6"/>
          <w:lang w:val="pl-PL"/>
        </w:rPr>
        <w:t xml:space="preserve"> </w:t>
      </w:r>
      <w:r w:rsidRPr="001629BE">
        <w:rPr>
          <w:spacing w:val="-2"/>
          <w:shd w:val="clear" w:color="auto" w:fill="FFFFFF"/>
          <w:lang w:val="vi-VN"/>
        </w:rPr>
        <w:t>(</w:t>
      </w:r>
      <w:r w:rsidRPr="001629BE">
        <w:rPr>
          <w:spacing w:val="-2"/>
          <w:shd w:val="clear" w:color="auto" w:fill="FFFFFF"/>
          <w:lang w:val="pl-PL"/>
        </w:rPr>
        <w:t>3</w:t>
      </w:r>
      <w:r w:rsidRPr="001629BE">
        <w:rPr>
          <w:spacing w:val="-2"/>
          <w:shd w:val="clear" w:color="auto" w:fill="FFFFFF"/>
          <w:lang w:val="vi-VN"/>
        </w:rPr>
        <w:t xml:space="preserve">) </w:t>
      </w:r>
      <w:r w:rsidRPr="001629BE">
        <w:rPr>
          <w:spacing w:val="-2"/>
          <w:shd w:val="clear" w:color="auto" w:fill="FFFFFF"/>
          <w:lang w:val="pl-PL"/>
        </w:rPr>
        <w:t>Tốc độ tăng kim ngạch xuất khẩu trong 4 tháng đầu năm</w:t>
      </w:r>
      <w:r w:rsidR="0028483E" w:rsidRPr="00A37C50">
        <w:rPr>
          <w:spacing w:val="-2"/>
          <w:lang w:val="pl-PL"/>
        </w:rPr>
        <w:t xml:space="preserve"> tăng 1</w:t>
      </w:r>
      <w:r w:rsidRPr="001629BE">
        <w:rPr>
          <w:spacing w:val="-2"/>
          <w:lang w:val="pl-PL"/>
        </w:rPr>
        <w:t xml:space="preserve">5,4% so với cùng kỳ </w:t>
      </w:r>
      <w:r w:rsidRPr="001629BE">
        <w:rPr>
          <w:spacing w:val="-2"/>
          <w:shd w:val="clear" w:color="auto" w:fill="FFFFFF"/>
          <w:lang w:val="pl-PL"/>
        </w:rPr>
        <w:t xml:space="preserve">và dự báo sẽ đạt chỉ tiêu tăng khoảng 6-7%. Tuy nhiên, </w:t>
      </w:r>
      <w:r w:rsidR="0028483E" w:rsidRPr="00A37C50">
        <w:rPr>
          <w:spacing w:val="-2"/>
          <w:lang w:val="pl-PL"/>
        </w:rPr>
        <w:t>tốc độ nhập khâ</w:t>
      </w:r>
      <w:r w:rsidRPr="001629BE">
        <w:rPr>
          <w:spacing w:val="-2"/>
          <w:lang w:val="pl-PL"/>
        </w:rPr>
        <w:t xml:space="preserve">̉u 4 tháng tăng 24,9% so với cùng kỳ, đây là mức tăng rất cao so với các năm gần đây. Có ý kiến lo ngại con số nhập siêu quá cao, chiếm đến 4,5% tổng kim ngạch xuất khẩu đã cao hơn chỉ tiêu Quốc hội giao, vì vậy, cần phải xem xét kỹ những tác động đến tỷ lệ nhập siêu để có hướng điều chỉnh linh hoạt, </w:t>
      </w:r>
      <w:r w:rsidR="00C63DAA">
        <w:rPr>
          <w:spacing w:val="-2"/>
          <w:lang w:val="pl-PL"/>
        </w:rPr>
        <w:t>giữ</w:t>
      </w:r>
      <w:r w:rsidRPr="001629BE">
        <w:rPr>
          <w:spacing w:val="-2"/>
          <w:lang w:val="pl-PL"/>
        </w:rPr>
        <w:t xml:space="preserve"> mức nhập siêu theo Nghị quyết của Quốc hội. </w:t>
      </w:r>
    </w:p>
    <w:p w:rsidR="001629BE" w:rsidRPr="001629BE" w:rsidRDefault="001629BE" w:rsidP="001629BE">
      <w:pPr>
        <w:spacing w:before="100" w:line="340" w:lineRule="exact"/>
        <w:ind w:firstLine="567"/>
        <w:jc w:val="both"/>
        <w:rPr>
          <w:spacing w:val="-2"/>
          <w:shd w:val="clear" w:color="auto" w:fill="FFFFFF"/>
          <w:lang w:val="pl-PL"/>
        </w:rPr>
      </w:pPr>
      <w:r w:rsidRPr="001629BE">
        <w:rPr>
          <w:spacing w:val="-2"/>
          <w:shd w:val="clear" w:color="auto" w:fill="FFFFFF"/>
          <w:lang w:val="vi-VN"/>
        </w:rPr>
        <w:lastRenderedPageBreak/>
        <w:t>(</w:t>
      </w:r>
      <w:r w:rsidRPr="001629BE">
        <w:rPr>
          <w:spacing w:val="-2"/>
          <w:shd w:val="clear" w:color="auto" w:fill="FFFFFF"/>
          <w:lang w:val="da-DK"/>
        </w:rPr>
        <w:t>4</w:t>
      </w:r>
      <w:r w:rsidRPr="001629BE">
        <w:rPr>
          <w:spacing w:val="-2"/>
          <w:shd w:val="clear" w:color="auto" w:fill="FFFFFF"/>
          <w:lang w:val="vi-VN"/>
        </w:rPr>
        <w:t xml:space="preserve">) </w:t>
      </w:r>
      <w:commentRangeStart w:id="3"/>
      <w:r w:rsidRPr="001629BE">
        <w:rPr>
          <w:spacing w:val="-2"/>
          <w:shd w:val="clear" w:color="auto" w:fill="FFFFFF"/>
          <w:lang w:val="pl-PL"/>
        </w:rPr>
        <w:t>Chỉ số giá tiêu dùng (CPI) bình quân 4 tháng đầu năm 2017 tăng 4,8% so với bình quân cùng kỳ năm 2016</w:t>
      </w:r>
      <w:r w:rsidR="00F76DC4">
        <w:rPr>
          <w:spacing w:val="-2"/>
          <w:shd w:val="clear" w:color="auto" w:fill="FFFFFF"/>
          <w:lang w:val="pl-PL"/>
        </w:rPr>
        <w:t>, thấp hơn mức bình quân 4,96% của quý I/2017</w:t>
      </w:r>
      <w:r w:rsidRPr="001629BE">
        <w:rPr>
          <w:spacing w:val="-2"/>
          <w:shd w:val="clear" w:color="auto" w:fill="FFFFFF"/>
          <w:lang w:val="pl-PL"/>
        </w:rPr>
        <w:t xml:space="preserve">. </w:t>
      </w:r>
      <w:commentRangeEnd w:id="3"/>
      <w:r w:rsidRPr="001629BE">
        <w:rPr>
          <w:rStyle w:val="CommentReference"/>
          <w:spacing w:val="-2"/>
        </w:rPr>
        <w:commentReference w:id="3"/>
      </w:r>
      <w:r w:rsidR="00F76DC4">
        <w:rPr>
          <w:spacing w:val="-2"/>
          <w:shd w:val="clear" w:color="auto" w:fill="FFFFFF"/>
          <w:lang w:val="pl-PL"/>
        </w:rPr>
        <w:t>Tuy nhiên, m</w:t>
      </w:r>
      <w:r w:rsidRPr="001629BE">
        <w:rPr>
          <w:spacing w:val="-2"/>
          <w:shd w:val="clear" w:color="auto" w:fill="FFFFFF"/>
          <w:lang w:val="pl-PL"/>
        </w:rPr>
        <w:t xml:space="preserve">ột số ý kiến lo ngại lạm phát năm 2017 có thể diễn biến phức tạp và sẽ cao hơn chỉ tiêu lạm phát theo Nghị quyết của Quốc hội do chịu áp lực từ 3 yếu tố: (i) Sự tăng giá hàng hóa thế giới; (ii) Áp lực tỷ giá và (iii) Điều chỉnh giá dịch vụ công (điện, y tế, giáo dục) và tiền lương. </w:t>
      </w:r>
    </w:p>
    <w:p w:rsidR="001629BE" w:rsidRDefault="003A4FF0" w:rsidP="001629BE">
      <w:pPr>
        <w:spacing w:before="100" w:line="340" w:lineRule="exact"/>
        <w:ind w:firstLine="567"/>
        <w:jc w:val="both"/>
        <w:rPr>
          <w:iCs/>
          <w:spacing w:val="-2"/>
          <w:lang w:val="vi-VN"/>
        </w:rPr>
      </w:pPr>
      <w:r w:rsidRPr="005D2F3F">
        <w:rPr>
          <w:spacing w:val="-2"/>
          <w:shd w:val="clear" w:color="auto" w:fill="FFFFFF"/>
          <w:lang w:val="vi-VN"/>
        </w:rPr>
        <w:t>(</w:t>
      </w:r>
      <w:r w:rsidR="005D2F3F" w:rsidRPr="005D2F3F">
        <w:rPr>
          <w:spacing w:val="-2"/>
          <w:shd w:val="clear" w:color="auto" w:fill="FFFFFF"/>
          <w:lang w:val="pl-PL"/>
        </w:rPr>
        <w:t>5</w:t>
      </w:r>
      <w:r w:rsidRPr="005D2F3F">
        <w:rPr>
          <w:spacing w:val="-2"/>
          <w:shd w:val="clear" w:color="auto" w:fill="FFFFFF"/>
          <w:lang w:val="vi-VN"/>
        </w:rPr>
        <w:t xml:space="preserve">) </w:t>
      </w:r>
      <w:r w:rsidR="0028483E" w:rsidRPr="005D2F3F">
        <w:rPr>
          <w:spacing w:val="-2"/>
          <w:shd w:val="clear" w:color="auto" w:fill="FFFFFF"/>
          <w:lang w:val="pl-PL"/>
        </w:rPr>
        <w:t xml:space="preserve">Tăng trưởng tín dụng </w:t>
      </w:r>
      <w:r w:rsidR="0042784C">
        <w:rPr>
          <w:spacing w:val="-2"/>
          <w:shd w:val="clear" w:color="auto" w:fill="FFFFFF"/>
          <w:lang w:val="pl-PL"/>
        </w:rPr>
        <w:t>4 tháng đầu năm</w:t>
      </w:r>
      <w:r w:rsidR="0028483E" w:rsidRPr="005D2F3F">
        <w:rPr>
          <w:spacing w:val="-2"/>
          <w:shd w:val="clear" w:color="auto" w:fill="FFFFFF"/>
          <w:lang w:val="pl-PL"/>
        </w:rPr>
        <w:t xml:space="preserve"> </w:t>
      </w:r>
      <w:r w:rsidR="0028483E" w:rsidRPr="005D2F3F">
        <w:rPr>
          <w:iCs/>
          <w:spacing w:val="-2"/>
          <w:lang w:val="pl-PL"/>
        </w:rPr>
        <w:t xml:space="preserve">tăng </w:t>
      </w:r>
      <w:r w:rsidR="0042784C">
        <w:rPr>
          <w:iCs/>
          <w:spacing w:val="-2"/>
          <w:lang w:val="pl-PL"/>
        </w:rPr>
        <w:t>5,76</w:t>
      </w:r>
      <w:r w:rsidR="0068346F" w:rsidRPr="005D2F3F">
        <w:rPr>
          <w:iCs/>
          <w:spacing w:val="-2"/>
          <w:lang w:val="pl-PL"/>
        </w:rPr>
        <w:t>%</w:t>
      </w:r>
      <w:r w:rsidR="0042784C">
        <w:rPr>
          <w:iCs/>
          <w:spacing w:val="-2"/>
          <w:lang w:val="pl-PL"/>
        </w:rPr>
        <w:t xml:space="preserve"> so với cuối năm 2016</w:t>
      </w:r>
      <w:r w:rsidR="0068346F" w:rsidRPr="005D2F3F">
        <w:rPr>
          <w:iCs/>
          <w:spacing w:val="-2"/>
          <w:lang w:val="pl-PL"/>
        </w:rPr>
        <w:t>, đây là mức tăng cao</w:t>
      </w:r>
      <w:r w:rsidR="0028483E" w:rsidRPr="005D2F3F">
        <w:rPr>
          <w:iCs/>
          <w:spacing w:val="-2"/>
          <w:lang w:val="pl-PL"/>
        </w:rPr>
        <w:t xml:space="preserve"> nhất trong </w:t>
      </w:r>
      <w:r w:rsidR="0042784C">
        <w:rPr>
          <w:iCs/>
          <w:spacing w:val="-2"/>
          <w:lang w:val="pl-PL"/>
        </w:rPr>
        <w:t>3</w:t>
      </w:r>
      <w:r w:rsidR="0028483E" w:rsidRPr="005D2F3F">
        <w:rPr>
          <w:iCs/>
          <w:spacing w:val="-2"/>
          <w:lang w:val="pl-PL"/>
        </w:rPr>
        <w:t xml:space="preserve"> năm trở lại đây.</w:t>
      </w:r>
      <w:r w:rsidRPr="005D2F3F">
        <w:rPr>
          <w:iCs/>
          <w:spacing w:val="-2"/>
          <w:lang w:val="vi-VN"/>
        </w:rPr>
        <w:t xml:space="preserve"> Tuy nhiên, </w:t>
      </w:r>
      <w:r w:rsidR="00CA0695" w:rsidRPr="005D2F3F">
        <w:rPr>
          <w:iCs/>
          <w:spacing w:val="-2"/>
          <w:lang w:val="vi-VN"/>
        </w:rPr>
        <w:t xml:space="preserve">có ý kiến </w:t>
      </w:r>
      <w:r w:rsidR="001629BE" w:rsidRPr="001629BE">
        <w:rPr>
          <w:iCs/>
          <w:spacing w:val="-2"/>
          <w:lang w:val="vi-VN"/>
        </w:rPr>
        <w:t xml:space="preserve">đề nghị cần phân tích về khả năng hấp thụ vốn của các doanh nghiệp sản xuất - kinh doanh, đồng thời </w:t>
      </w:r>
      <w:r w:rsidR="00CA0695" w:rsidRPr="005D2F3F">
        <w:rPr>
          <w:iCs/>
          <w:spacing w:val="-2"/>
          <w:lang w:val="vi-VN"/>
        </w:rPr>
        <w:t>bày tỏ lo ngại việc tăng tín dụng nếu tập trung vào thị trường bất động sản</w:t>
      </w:r>
      <w:r w:rsidR="001E4835" w:rsidRPr="002414FC">
        <w:rPr>
          <w:iCs/>
          <w:spacing w:val="-2"/>
          <w:lang w:val="vi-VN"/>
        </w:rPr>
        <w:t xml:space="preserve"> phân khúc cao cấp</w:t>
      </w:r>
      <w:r w:rsidR="00CA0695" w:rsidRPr="005D2F3F">
        <w:rPr>
          <w:iCs/>
          <w:spacing w:val="-2"/>
          <w:lang w:val="vi-VN"/>
        </w:rPr>
        <w:t xml:space="preserve"> sẽ tiềm ẩn nguy cơ </w:t>
      </w:r>
      <w:r w:rsidR="005D2F3F" w:rsidRPr="005D2F3F">
        <w:rPr>
          <w:iCs/>
          <w:spacing w:val="-2"/>
          <w:lang w:val="vi-VN"/>
        </w:rPr>
        <w:t xml:space="preserve">về “bong bóng bất động sản” </w:t>
      </w:r>
      <w:r w:rsidR="00CA0695" w:rsidRPr="005D2F3F">
        <w:rPr>
          <w:iCs/>
          <w:spacing w:val="-2"/>
          <w:lang w:val="vi-VN"/>
        </w:rPr>
        <w:t>và có tác động xấu như thời gian trước đây</w:t>
      </w:r>
      <w:r w:rsidR="005D2F3F" w:rsidRPr="005D2F3F">
        <w:rPr>
          <w:iCs/>
          <w:spacing w:val="-2"/>
          <w:lang w:val="vi-VN"/>
        </w:rPr>
        <w:t>.</w:t>
      </w:r>
      <w:r w:rsidR="00CA0695" w:rsidRPr="005D2F3F">
        <w:rPr>
          <w:iCs/>
          <w:spacing w:val="-2"/>
          <w:lang w:val="vi-VN"/>
        </w:rPr>
        <w:t xml:space="preserve"> </w:t>
      </w:r>
    </w:p>
    <w:p w:rsidR="001629BE" w:rsidRDefault="004F0A4F" w:rsidP="001629BE">
      <w:pPr>
        <w:spacing w:before="100" w:line="340" w:lineRule="exact"/>
        <w:ind w:firstLine="567"/>
        <w:jc w:val="both"/>
        <w:rPr>
          <w:lang w:val="pl-PL"/>
        </w:rPr>
      </w:pPr>
      <w:r>
        <w:rPr>
          <w:spacing w:val="-6"/>
          <w:lang w:val="vi-VN"/>
        </w:rPr>
        <w:t>(</w:t>
      </w:r>
      <w:r w:rsidR="001629BE" w:rsidRPr="001629BE">
        <w:rPr>
          <w:spacing w:val="-6"/>
          <w:lang w:val="vi-VN"/>
        </w:rPr>
        <w:t>6</w:t>
      </w:r>
      <w:r>
        <w:rPr>
          <w:spacing w:val="-6"/>
          <w:lang w:val="vi-VN"/>
        </w:rPr>
        <w:t xml:space="preserve">) </w:t>
      </w:r>
      <w:r w:rsidR="0028483E">
        <w:rPr>
          <w:spacing w:val="-6"/>
          <w:lang w:val="pl-PL"/>
        </w:rPr>
        <w:t xml:space="preserve">Thâm hụt ngân sách và nợ công ở mức cao, </w:t>
      </w:r>
      <w:r w:rsidR="0028483E" w:rsidRPr="00745575">
        <w:rPr>
          <w:spacing w:val="-2"/>
          <w:lang w:val="pl-PL"/>
        </w:rPr>
        <w:t xml:space="preserve">tiếp tục </w:t>
      </w:r>
      <w:r w:rsidR="0028483E">
        <w:rPr>
          <w:spacing w:val="-2"/>
          <w:lang w:val="pl-PL"/>
        </w:rPr>
        <w:t xml:space="preserve">gây sức ép trả nợ và tạo rủi ro </w:t>
      </w:r>
      <w:r w:rsidR="005D2F3F">
        <w:rPr>
          <w:spacing w:val="-2"/>
          <w:lang w:val="pl-PL"/>
        </w:rPr>
        <w:t>đối với</w:t>
      </w:r>
      <w:r w:rsidR="0028483E">
        <w:rPr>
          <w:spacing w:val="-2"/>
          <w:lang w:val="pl-PL"/>
        </w:rPr>
        <w:t xml:space="preserve"> phát triển bền vững của nền kinh tế. Chi đầu tư </w:t>
      </w:r>
      <w:r w:rsidR="005D2F3F">
        <w:rPr>
          <w:spacing w:val="-2"/>
          <w:lang w:val="pl-PL"/>
        </w:rPr>
        <w:t>phát triển từ ngân sách</w:t>
      </w:r>
      <w:r w:rsidR="0028483E">
        <w:rPr>
          <w:spacing w:val="-2"/>
          <w:lang w:val="pl-PL"/>
        </w:rPr>
        <w:t xml:space="preserve"> đạt mức thấp</w:t>
      </w:r>
      <w:r w:rsidR="00B47C84">
        <w:rPr>
          <w:spacing w:val="-2"/>
          <w:lang w:val="pl-PL"/>
        </w:rPr>
        <w:t xml:space="preserve"> </w:t>
      </w:r>
      <w:r w:rsidR="00D401CA">
        <w:rPr>
          <w:spacing w:val="-2"/>
          <w:lang w:val="pl-PL"/>
        </w:rPr>
        <w:t>(</w:t>
      </w:r>
      <w:r w:rsidR="00B47C84">
        <w:rPr>
          <w:spacing w:val="-2"/>
          <w:lang w:val="pl-PL"/>
        </w:rPr>
        <w:t>19,2%</w:t>
      </w:r>
      <w:r w:rsidR="00D401CA">
        <w:rPr>
          <w:spacing w:val="-2"/>
          <w:lang w:val="pl-PL"/>
        </w:rPr>
        <w:t>)</w:t>
      </w:r>
      <w:r w:rsidR="00342486">
        <w:rPr>
          <w:spacing w:val="-2"/>
          <w:lang w:val="pl-PL"/>
        </w:rPr>
        <w:t xml:space="preserve">, </w:t>
      </w:r>
      <w:r w:rsidR="00D401CA">
        <w:rPr>
          <w:spacing w:val="-2"/>
          <w:lang w:val="pl-PL"/>
        </w:rPr>
        <w:t xml:space="preserve">gây áp lực giải ngân vào những tháng cuối năm, tình trạng này đã diễn ra </w:t>
      </w:r>
      <w:r w:rsidR="00342486">
        <w:rPr>
          <w:spacing w:val="-2"/>
          <w:lang w:val="pl-PL"/>
        </w:rPr>
        <w:t xml:space="preserve">nhiều năm </w:t>
      </w:r>
      <w:r w:rsidR="009C43D8">
        <w:rPr>
          <w:spacing w:val="-2"/>
          <w:lang w:val="pl-PL"/>
        </w:rPr>
        <w:t xml:space="preserve">nhưng </w:t>
      </w:r>
      <w:r w:rsidR="00342486">
        <w:rPr>
          <w:spacing w:val="-2"/>
          <w:lang w:val="pl-PL"/>
        </w:rPr>
        <w:t>chưa có biện pháp khắc phục</w:t>
      </w:r>
      <w:r w:rsidR="009C43D8">
        <w:rPr>
          <w:spacing w:val="-2"/>
          <w:lang w:val="pl-PL"/>
        </w:rPr>
        <w:t xml:space="preserve"> hữu hiệu</w:t>
      </w:r>
      <w:r w:rsidR="00342486">
        <w:rPr>
          <w:spacing w:val="-2"/>
          <w:lang w:val="pl-PL"/>
        </w:rPr>
        <w:t xml:space="preserve">. </w:t>
      </w:r>
      <w:r w:rsidR="0028483E" w:rsidRPr="00745575">
        <w:rPr>
          <w:spacing w:val="-2"/>
          <w:lang w:val="pl-PL"/>
        </w:rPr>
        <w:t>Cổ phần hóa DNNN, thoái vốn nhà nước</w:t>
      </w:r>
      <w:r w:rsidR="0028483E">
        <w:rPr>
          <w:spacing w:val="-2"/>
          <w:lang w:val="pl-PL"/>
        </w:rPr>
        <w:t xml:space="preserve"> đang có dấu hiệu chững lại</w:t>
      </w:r>
      <w:r w:rsidR="00A37C50">
        <w:rPr>
          <w:spacing w:val="-2"/>
          <w:lang w:val="pl-PL"/>
        </w:rPr>
        <w:t>,</w:t>
      </w:r>
      <w:r w:rsidR="00891841">
        <w:rPr>
          <w:lang w:val="pl-PL"/>
        </w:rPr>
        <w:t xml:space="preserve"> </w:t>
      </w:r>
      <w:r w:rsidR="00891841" w:rsidRPr="00891841">
        <w:rPr>
          <w:lang w:val="pl-PL"/>
        </w:rPr>
        <w:t xml:space="preserve">hoạt động sản xuất kinh doanh của các </w:t>
      </w:r>
      <w:r w:rsidR="005D2F3F">
        <w:rPr>
          <w:lang w:val="pl-PL"/>
        </w:rPr>
        <w:t>DNNN</w:t>
      </w:r>
      <w:r w:rsidR="00891841">
        <w:rPr>
          <w:lang w:val="pl-PL"/>
        </w:rPr>
        <w:t xml:space="preserve"> chưa thật sự phát huy hiệu quả, còn nhiều dự án đầu tư thua lỗ nặng nề. </w:t>
      </w:r>
      <w:r w:rsidR="001E4835">
        <w:rPr>
          <w:lang w:val="pl-PL"/>
        </w:rPr>
        <w:t xml:space="preserve">Nợ xấu còn cao, chưa được xử lý triệt để còn là gánh nặng </w:t>
      </w:r>
      <w:r w:rsidR="00745EA1">
        <w:rPr>
          <w:lang w:val="pl-PL"/>
        </w:rPr>
        <w:t>của nền kinh tế, kìm hãm cố gắng giảm lãi suất cho vay của các tổ chức tín dụng.</w:t>
      </w:r>
    </w:p>
    <w:p w:rsidR="001629BE" w:rsidRDefault="004F0A4F" w:rsidP="001629BE">
      <w:pPr>
        <w:spacing w:before="100" w:line="340" w:lineRule="exact"/>
        <w:ind w:firstLine="720"/>
        <w:jc w:val="both"/>
        <w:rPr>
          <w:spacing w:val="-2"/>
          <w:lang w:val="pl-PL"/>
        </w:rPr>
      </w:pPr>
      <w:r w:rsidRPr="005D2F3F">
        <w:rPr>
          <w:spacing w:val="-2"/>
          <w:lang w:val="vi-VN"/>
        </w:rPr>
        <w:t>(</w:t>
      </w:r>
      <w:r w:rsidR="001629BE" w:rsidRPr="001629BE">
        <w:rPr>
          <w:spacing w:val="-2"/>
          <w:lang w:val="pl-PL"/>
        </w:rPr>
        <w:t>7</w:t>
      </w:r>
      <w:r w:rsidRPr="005D2F3F">
        <w:rPr>
          <w:spacing w:val="-2"/>
          <w:lang w:val="vi-VN"/>
        </w:rPr>
        <w:t xml:space="preserve">) </w:t>
      </w:r>
      <w:r w:rsidR="0030710B" w:rsidRPr="005D2F3F">
        <w:rPr>
          <w:spacing w:val="-2"/>
          <w:lang w:val="vi-VN"/>
        </w:rPr>
        <w:t>Số lượng doanh ngh</w:t>
      </w:r>
      <w:r w:rsidR="006740F9">
        <w:rPr>
          <w:spacing w:val="-2"/>
          <w:lang w:val="vi-VN"/>
        </w:rPr>
        <w:t>iệp đăng ký thành lập mới trong</w:t>
      </w:r>
      <w:r w:rsidR="00C6357D">
        <w:rPr>
          <w:spacing w:val="-2"/>
          <w:lang w:val="pl-PL"/>
        </w:rPr>
        <w:t xml:space="preserve"> 4 tháng</w:t>
      </w:r>
      <w:r w:rsidR="0030710B" w:rsidRPr="005D2F3F">
        <w:rPr>
          <w:spacing w:val="-2"/>
          <w:lang w:val="vi-VN"/>
        </w:rPr>
        <w:t xml:space="preserve"> đạt mức cao</w:t>
      </w:r>
      <w:r w:rsidR="001629BE" w:rsidRPr="001629BE">
        <w:rPr>
          <w:spacing w:val="-2"/>
          <w:lang w:val="pl-PL"/>
        </w:rPr>
        <w:t xml:space="preserve"> nhưng t</w:t>
      </w:r>
      <w:r w:rsidR="0030710B" w:rsidRPr="005D2F3F">
        <w:rPr>
          <w:spacing w:val="-2"/>
          <w:lang w:val="vi-VN"/>
        </w:rPr>
        <w:t>ỷ lệ doanh nghiệp giải thể, ngừng hoạt động cũng rất lớn.</w:t>
      </w:r>
      <w:r w:rsidR="00C6357D" w:rsidRPr="004B4133">
        <w:rPr>
          <w:spacing w:val="-2"/>
          <w:lang w:val="pl-PL"/>
        </w:rPr>
        <w:t xml:space="preserve"> </w:t>
      </w:r>
      <w:r w:rsidR="0030710B" w:rsidRPr="005D2F3F">
        <w:rPr>
          <w:spacing w:val="-2"/>
          <w:lang w:val="vi-VN"/>
        </w:rPr>
        <w:t xml:space="preserve">Vấn đề </w:t>
      </w:r>
      <w:r w:rsidR="001629BE" w:rsidRPr="001629BE">
        <w:rPr>
          <w:spacing w:val="-2"/>
          <w:lang w:val="pl-PL"/>
        </w:rPr>
        <w:t>nổi lên</w:t>
      </w:r>
      <w:r w:rsidR="0030710B" w:rsidRPr="005D2F3F">
        <w:rPr>
          <w:spacing w:val="-2"/>
          <w:lang w:val="vi-VN"/>
        </w:rPr>
        <w:t xml:space="preserve"> của doanh nghiệp Việt Nam hiện nay là mặc dù số lượng doanh nghiệp đăng ký thành lập mới </w:t>
      </w:r>
      <w:r w:rsidR="005D2F3F" w:rsidRPr="005D2F3F">
        <w:rPr>
          <w:spacing w:val="-2"/>
          <w:lang w:val="vi-VN"/>
        </w:rPr>
        <w:t xml:space="preserve">tăng mạnh nhưng </w:t>
      </w:r>
      <w:r w:rsidR="0030710B" w:rsidRPr="005D2F3F">
        <w:rPr>
          <w:spacing w:val="-2"/>
          <w:lang w:val="vi-VN"/>
        </w:rPr>
        <w:t>chủ yếu là doanh nghiệp nhỏ, siêu nhỏ</w:t>
      </w:r>
      <w:r w:rsidR="001629BE" w:rsidRPr="001629BE">
        <w:rPr>
          <w:spacing w:val="-2"/>
          <w:lang w:val="pl-PL"/>
        </w:rPr>
        <w:t>, quy mô doanh nghiệp đang có xu</w:t>
      </w:r>
      <w:r w:rsidR="00FC1981">
        <w:rPr>
          <w:spacing w:val="-2"/>
          <w:lang w:val="pl-PL"/>
        </w:rPr>
        <w:t xml:space="preserve"> hướng nhỏ dần</w:t>
      </w:r>
      <w:r w:rsidR="0030710B" w:rsidRPr="005D2F3F">
        <w:rPr>
          <w:spacing w:val="-2"/>
          <w:lang w:val="vi-VN"/>
        </w:rPr>
        <w:t xml:space="preserve"> </w:t>
      </w:r>
      <w:r w:rsidR="005D2F3F" w:rsidRPr="005D2F3F">
        <w:rPr>
          <w:spacing w:val="-2"/>
          <w:lang w:val="vi-VN"/>
        </w:rPr>
        <w:t>và</w:t>
      </w:r>
      <w:r w:rsidR="0030710B" w:rsidRPr="005D2F3F">
        <w:rPr>
          <w:spacing w:val="-2"/>
          <w:lang w:val="vi-VN"/>
        </w:rPr>
        <w:t xml:space="preserve"> thiếu các doanh nghiệp lớn làm trụ cột</w:t>
      </w:r>
      <w:r w:rsidR="00A37C50">
        <w:rPr>
          <w:spacing w:val="-2"/>
          <w:lang w:val="pl-PL"/>
        </w:rPr>
        <w:t>;</w:t>
      </w:r>
      <w:r w:rsidR="0030710B" w:rsidRPr="005D2F3F">
        <w:rPr>
          <w:spacing w:val="-2"/>
          <w:lang w:val="vi-VN"/>
        </w:rPr>
        <w:t xml:space="preserve"> hoạt động của các doanh nghiệp thiếu tính cạnh tranh, thiếu tính liên kết và tinh thần đổi mới, sáng tạo không cao.</w:t>
      </w:r>
      <w:r w:rsidR="001629BE" w:rsidRPr="001629BE">
        <w:rPr>
          <w:spacing w:val="-2"/>
          <w:lang w:val="pl-PL"/>
        </w:rPr>
        <w:t xml:space="preserve"> </w:t>
      </w:r>
    </w:p>
    <w:p w:rsidR="001629BE" w:rsidRDefault="0030710B" w:rsidP="001629BE">
      <w:pPr>
        <w:spacing w:before="100" w:line="340" w:lineRule="exact"/>
        <w:ind w:firstLine="720"/>
        <w:jc w:val="both"/>
      </w:pPr>
      <w:r>
        <w:rPr>
          <w:lang w:val="vi-VN"/>
        </w:rPr>
        <w:t>(</w:t>
      </w:r>
      <w:r w:rsidR="001629BE" w:rsidRPr="001629BE">
        <w:rPr>
          <w:lang w:val="pl-PL"/>
        </w:rPr>
        <w:t>8</w:t>
      </w:r>
      <w:r>
        <w:rPr>
          <w:lang w:val="vi-VN"/>
        </w:rPr>
        <w:t xml:space="preserve">) Thu hút vốn FDI trong </w:t>
      </w:r>
      <w:r w:rsidR="00E27552" w:rsidRPr="00E27552">
        <w:rPr>
          <w:lang w:val="pl-PL"/>
        </w:rPr>
        <w:t xml:space="preserve">4 tháng </w:t>
      </w:r>
      <w:r w:rsidR="001629BE" w:rsidRPr="001629BE">
        <w:rPr>
          <w:lang w:val="pl-PL"/>
        </w:rPr>
        <w:t>đạt</w:t>
      </w:r>
      <w:r>
        <w:rPr>
          <w:lang w:val="vi-VN"/>
        </w:rPr>
        <w:t xml:space="preserve"> </w:t>
      </w:r>
      <w:r w:rsidR="00E27552" w:rsidRPr="00E27552">
        <w:rPr>
          <w:lang w:val="pl-PL"/>
        </w:rPr>
        <w:t>10</w:t>
      </w:r>
      <w:r>
        <w:rPr>
          <w:lang w:val="vi-VN"/>
        </w:rPr>
        <w:t>,</w:t>
      </w:r>
      <w:r w:rsidR="00E27552" w:rsidRPr="00E27552">
        <w:rPr>
          <w:lang w:val="pl-PL"/>
        </w:rPr>
        <w:t>58</w:t>
      </w:r>
      <w:r>
        <w:rPr>
          <w:lang w:val="vi-VN"/>
        </w:rPr>
        <w:t xml:space="preserve"> tỷ USD, tăng </w:t>
      </w:r>
      <w:r w:rsidR="00E27552" w:rsidRPr="00E27552">
        <w:rPr>
          <w:lang w:val="pl-PL"/>
        </w:rPr>
        <w:t>40,5</w:t>
      </w:r>
      <w:r>
        <w:rPr>
          <w:lang w:val="vi-VN"/>
        </w:rPr>
        <w:t>% so với cùng kỳ năm 2016</w:t>
      </w:r>
      <w:r w:rsidR="005849CB">
        <w:rPr>
          <w:lang w:val="vi-VN"/>
        </w:rPr>
        <w:t>.</w:t>
      </w:r>
      <w:r>
        <w:rPr>
          <w:lang w:val="vi-VN"/>
        </w:rPr>
        <w:t xml:space="preserve"> </w:t>
      </w:r>
      <w:r w:rsidR="005849CB">
        <w:rPr>
          <w:lang w:val="vi-VN"/>
        </w:rPr>
        <w:t>C</w:t>
      </w:r>
      <w:r>
        <w:rPr>
          <w:lang w:val="vi-VN"/>
        </w:rPr>
        <w:t xml:space="preserve">ó ý kiến </w:t>
      </w:r>
      <w:r w:rsidR="005849CB">
        <w:rPr>
          <w:lang w:val="vi-VN"/>
        </w:rPr>
        <w:t>cho rằng</w:t>
      </w:r>
      <w:r>
        <w:rPr>
          <w:lang w:val="vi-VN"/>
        </w:rPr>
        <w:t xml:space="preserve"> </w:t>
      </w:r>
      <w:r w:rsidR="00804C85">
        <w:rPr>
          <w:lang w:val="vi-VN"/>
        </w:rPr>
        <w:t>chiến lược thu hút FDI</w:t>
      </w:r>
      <w:r w:rsidR="00B27E50" w:rsidRPr="00B27E50">
        <w:rPr>
          <w:lang w:val="vi-VN"/>
        </w:rPr>
        <w:t xml:space="preserve"> cũng</w:t>
      </w:r>
      <w:r w:rsidR="00804C85">
        <w:rPr>
          <w:lang w:val="vi-VN"/>
        </w:rPr>
        <w:t xml:space="preserve"> bộc lộ </w:t>
      </w:r>
      <w:r w:rsidR="00B27E50" w:rsidRPr="00B27E50">
        <w:rPr>
          <w:lang w:val="vi-VN"/>
        </w:rPr>
        <w:t xml:space="preserve">những </w:t>
      </w:r>
      <w:r w:rsidR="00804C85">
        <w:rPr>
          <w:lang w:val="vi-VN"/>
        </w:rPr>
        <w:t xml:space="preserve">vấn đề </w:t>
      </w:r>
      <w:r w:rsidR="00B27E50" w:rsidRPr="00B27E50">
        <w:rPr>
          <w:lang w:val="vi-VN"/>
        </w:rPr>
        <w:t xml:space="preserve">bất cập, đó là </w:t>
      </w:r>
      <w:r w:rsidR="00804C85">
        <w:rPr>
          <w:lang w:val="vi-VN"/>
        </w:rPr>
        <w:t xml:space="preserve">các doanh nghiệp FDI được hưởng nhiều ưu đãi nhưng không khai thác được </w:t>
      </w:r>
      <w:r w:rsidR="00B27E50">
        <w:rPr>
          <w:lang w:val="vi-VN"/>
        </w:rPr>
        <w:t xml:space="preserve">lợi thế của </w:t>
      </w:r>
      <w:r w:rsidR="00EA1BA6" w:rsidRPr="004C2E99">
        <w:rPr>
          <w:lang w:val="vi-VN"/>
        </w:rPr>
        <w:t>những doanh nghiệp này</w:t>
      </w:r>
      <w:r w:rsidR="001629BE" w:rsidRPr="001629BE">
        <w:rPr>
          <w:lang w:val="vi-VN"/>
        </w:rPr>
        <w:t>.</w:t>
      </w:r>
      <w:r w:rsidR="00EA1BA6" w:rsidRPr="004C2E99">
        <w:rPr>
          <w:lang w:val="vi-VN"/>
        </w:rPr>
        <w:t xml:space="preserve"> </w:t>
      </w:r>
      <w:r w:rsidR="003A4455">
        <w:rPr>
          <w:lang w:val="vi-VN"/>
        </w:rPr>
        <w:t xml:space="preserve">Tăng trưởng kinh tế hiện nay phụ thuộc nhiều vào ngoại lực, có tính tập trung cao tại một số tập đoàn đa quốc gia lớn chứa đựng </w:t>
      </w:r>
      <w:r w:rsidR="00B27E50" w:rsidRPr="00B27E50">
        <w:rPr>
          <w:lang w:val="vi-VN"/>
        </w:rPr>
        <w:t>bất ổn</w:t>
      </w:r>
      <w:r w:rsidR="003A4455">
        <w:rPr>
          <w:lang w:val="vi-VN"/>
        </w:rPr>
        <w:t xml:space="preserve"> </w:t>
      </w:r>
      <w:r w:rsidR="00B27E50">
        <w:rPr>
          <w:lang w:val="vi-VN"/>
        </w:rPr>
        <w:t>và không bảo đảm tính bền vững</w:t>
      </w:r>
      <w:r w:rsidR="001629BE" w:rsidRPr="001629BE">
        <w:rPr>
          <w:lang w:val="vi-VN"/>
        </w:rPr>
        <w:t xml:space="preserve">, </w:t>
      </w:r>
      <w:r w:rsidR="00651E86">
        <w:rPr>
          <w:lang w:val="vi-VN"/>
        </w:rPr>
        <w:t xml:space="preserve">doanh nghiệp trong nước không kết nối được với </w:t>
      </w:r>
      <w:r w:rsidR="00B27E50">
        <w:rPr>
          <w:lang w:val="vi-VN"/>
        </w:rPr>
        <w:t>doanh nghiệp FDI</w:t>
      </w:r>
      <w:r w:rsidR="001629BE" w:rsidRPr="001629BE">
        <w:rPr>
          <w:lang w:val="vi-VN"/>
        </w:rPr>
        <w:t>.</w:t>
      </w:r>
    </w:p>
    <w:p w:rsidR="001629BE" w:rsidRDefault="0030710B" w:rsidP="001629BE">
      <w:pPr>
        <w:spacing w:before="100" w:line="340" w:lineRule="exact"/>
        <w:ind w:firstLine="720"/>
        <w:jc w:val="both"/>
        <w:rPr>
          <w:lang w:val="da-DK"/>
        </w:rPr>
      </w:pPr>
      <w:r>
        <w:rPr>
          <w:lang w:val="vi-VN"/>
        </w:rPr>
        <w:t>(</w:t>
      </w:r>
      <w:r w:rsidR="001629BE" w:rsidRPr="001629BE">
        <w:rPr>
          <w:lang w:val="vi-VN"/>
        </w:rPr>
        <w:t>9</w:t>
      </w:r>
      <w:r>
        <w:rPr>
          <w:lang w:val="vi-VN"/>
        </w:rPr>
        <w:t xml:space="preserve">) </w:t>
      </w:r>
      <w:r w:rsidR="00891841" w:rsidRPr="00891841">
        <w:rPr>
          <w:lang w:val="da-DK"/>
        </w:rPr>
        <w:t xml:space="preserve">Du lịch </w:t>
      </w:r>
      <w:r w:rsidR="00891841">
        <w:rPr>
          <w:lang w:val="da-DK"/>
        </w:rPr>
        <w:t xml:space="preserve">- </w:t>
      </w:r>
      <w:r w:rsidR="00891841" w:rsidRPr="00891841">
        <w:rPr>
          <w:lang w:val="da-DK"/>
        </w:rPr>
        <w:t xml:space="preserve">dịch vụ </w:t>
      </w:r>
      <w:r w:rsidR="00B27E50">
        <w:rPr>
          <w:lang w:val="da-DK"/>
        </w:rPr>
        <w:t xml:space="preserve">được </w:t>
      </w:r>
      <w:r w:rsidR="00891841" w:rsidRPr="007D0959">
        <w:rPr>
          <w:lang w:val="da-DK"/>
        </w:rPr>
        <w:t>định hướng</w:t>
      </w:r>
      <w:r w:rsidR="00C6357D">
        <w:rPr>
          <w:lang w:val="da-DK"/>
        </w:rPr>
        <w:t xml:space="preserve"> phát</w:t>
      </w:r>
      <w:r w:rsidR="00891841" w:rsidRPr="007D0959">
        <w:rPr>
          <w:lang w:val="da-DK"/>
        </w:rPr>
        <w:t xml:space="preserve"> </w:t>
      </w:r>
      <w:r w:rsidR="00B27E50" w:rsidRPr="007D0959">
        <w:rPr>
          <w:lang w:val="da-DK"/>
        </w:rPr>
        <w:t xml:space="preserve">triển </w:t>
      </w:r>
      <w:r w:rsidR="00891841" w:rsidRPr="007D0959">
        <w:rPr>
          <w:lang w:val="da-DK"/>
        </w:rPr>
        <w:t>thành ngành kinh tế mũi nhọn</w:t>
      </w:r>
      <w:r w:rsidR="00891841">
        <w:rPr>
          <w:lang w:val="da-DK"/>
        </w:rPr>
        <w:t>.</w:t>
      </w:r>
      <w:r w:rsidR="00891841" w:rsidRPr="007D0959">
        <w:rPr>
          <w:lang w:val="da-DK"/>
        </w:rPr>
        <w:t xml:space="preserve"> </w:t>
      </w:r>
      <w:r w:rsidR="00B27E50">
        <w:rPr>
          <w:lang w:val="da-DK"/>
        </w:rPr>
        <w:t xml:space="preserve">Kết quả đạt được là rất khả quan khi </w:t>
      </w:r>
      <w:r w:rsidR="00891841" w:rsidRPr="007D0959">
        <w:rPr>
          <w:lang w:val="da-DK"/>
        </w:rPr>
        <w:t xml:space="preserve">số lượng khách du lịch nước ngoài tăng mạnh, </w:t>
      </w:r>
      <w:r w:rsidR="00B27E50">
        <w:rPr>
          <w:lang w:val="da-DK"/>
        </w:rPr>
        <w:t xml:space="preserve">tuy nhiên </w:t>
      </w:r>
      <w:r w:rsidR="00B8244F">
        <w:rPr>
          <w:lang w:val="da-DK"/>
        </w:rPr>
        <w:t xml:space="preserve">một số ý kiến cho rằng cần phải tăng cường công tác </w:t>
      </w:r>
      <w:r w:rsidR="00891841" w:rsidRPr="007D0959">
        <w:rPr>
          <w:lang w:val="da-DK"/>
        </w:rPr>
        <w:t xml:space="preserve">quản lý </w:t>
      </w:r>
      <w:r w:rsidR="00B8244F">
        <w:rPr>
          <w:lang w:val="da-DK"/>
        </w:rPr>
        <w:t>để hạn chế tình trạng</w:t>
      </w:r>
      <w:r w:rsidR="00891841" w:rsidRPr="007D0959">
        <w:rPr>
          <w:lang w:val="da-DK"/>
        </w:rPr>
        <w:t xml:space="preserve"> du lịch khép kín</w:t>
      </w:r>
      <w:r w:rsidR="00B8244F">
        <w:rPr>
          <w:lang w:val="da-DK"/>
        </w:rPr>
        <w:t xml:space="preserve">, </w:t>
      </w:r>
      <w:r w:rsidR="00E73F92">
        <w:rPr>
          <w:lang w:val="da-DK"/>
        </w:rPr>
        <w:t>ả</w:t>
      </w:r>
      <w:r w:rsidR="00B27E50">
        <w:rPr>
          <w:lang w:val="da-DK"/>
        </w:rPr>
        <w:t xml:space="preserve">nh hưởng đến </w:t>
      </w:r>
      <w:r w:rsidR="004B4133">
        <w:rPr>
          <w:lang w:val="da-DK"/>
        </w:rPr>
        <w:t xml:space="preserve">thương hiệu du lịch và </w:t>
      </w:r>
      <w:r w:rsidR="00B27E50">
        <w:rPr>
          <w:lang w:val="da-DK"/>
        </w:rPr>
        <w:t>uy tín hàng hóa, sản phẩm có xuất xứ từ Việt Nam.</w:t>
      </w:r>
      <w:r w:rsidR="006A7C9E">
        <w:rPr>
          <w:lang w:val="da-DK"/>
        </w:rPr>
        <w:t xml:space="preserve"> </w:t>
      </w:r>
    </w:p>
    <w:p w:rsidR="001629BE" w:rsidRPr="001629BE" w:rsidRDefault="0030710B" w:rsidP="001629BE">
      <w:pPr>
        <w:spacing w:before="100" w:line="340" w:lineRule="exact"/>
        <w:ind w:firstLine="720"/>
        <w:jc w:val="both"/>
        <w:rPr>
          <w:spacing w:val="-2"/>
          <w:lang w:val="da-DK"/>
        </w:rPr>
      </w:pPr>
      <w:r w:rsidRPr="00AF31A9">
        <w:rPr>
          <w:spacing w:val="-2"/>
          <w:lang w:val="vi-VN"/>
        </w:rPr>
        <w:t>(</w:t>
      </w:r>
      <w:r w:rsidR="001629BE" w:rsidRPr="001629BE">
        <w:rPr>
          <w:spacing w:val="-2"/>
          <w:lang w:val="da-DK"/>
        </w:rPr>
        <w:t>10</w:t>
      </w:r>
      <w:r w:rsidRPr="00AF31A9">
        <w:rPr>
          <w:spacing w:val="-2"/>
          <w:lang w:val="vi-VN"/>
        </w:rPr>
        <w:t xml:space="preserve">) </w:t>
      </w:r>
      <w:r w:rsidR="001629BE" w:rsidRPr="001629BE">
        <w:rPr>
          <w:spacing w:val="-2"/>
          <w:lang w:val="da-DK"/>
        </w:rPr>
        <w:t>Các</w:t>
      </w:r>
      <w:r w:rsidR="001629BE" w:rsidRPr="001629BE">
        <w:rPr>
          <w:b/>
          <w:spacing w:val="-2"/>
          <w:lang w:val="da-DK"/>
        </w:rPr>
        <w:t xml:space="preserve"> </w:t>
      </w:r>
      <w:r w:rsidR="001629BE" w:rsidRPr="001629BE">
        <w:rPr>
          <w:rStyle w:val="Strong"/>
          <w:b w:val="0"/>
          <w:spacing w:val="-2"/>
          <w:lang w:val="da-DK"/>
        </w:rPr>
        <w:t xml:space="preserve">dự án BOT giao thông được triển khai trong thời gian qua đã </w:t>
      </w:r>
      <w:r w:rsidR="001629BE" w:rsidRPr="001629BE">
        <w:rPr>
          <w:spacing w:val="-2"/>
          <w:lang w:val="da-DK"/>
        </w:rPr>
        <w:t xml:space="preserve">góp phần </w:t>
      </w:r>
      <w:r w:rsidR="005D198B">
        <w:rPr>
          <w:spacing w:val="-2"/>
          <w:lang w:val="da-DK"/>
        </w:rPr>
        <w:t>c</w:t>
      </w:r>
      <w:r w:rsidR="001629BE" w:rsidRPr="001629BE">
        <w:rPr>
          <w:spacing w:val="-2"/>
          <w:lang w:val="da-DK"/>
        </w:rPr>
        <w:t xml:space="preserve">ung ứng cho xã hội những công trình có chất lượng hơn, phục vụ yêu cầu phát triển kinh tế - xã hội. Tuy nhiên cũng có một số ý kiến đề nghị cần phải đánh giá </w:t>
      </w:r>
      <w:r w:rsidR="001629BE" w:rsidRPr="001629BE">
        <w:rPr>
          <w:spacing w:val="-2"/>
          <w:lang w:val="da-DK"/>
        </w:rPr>
        <w:lastRenderedPageBreak/>
        <w:t>thực chất và kỹ lưỡng quy định</w:t>
      </w:r>
      <w:r w:rsidR="00FD7495">
        <w:rPr>
          <w:spacing w:val="-2"/>
          <w:lang w:val="da-DK"/>
        </w:rPr>
        <w:t xml:space="preserve"> của</w:t>
      </w:r>
      <w:r w:rsidR="001629BE" w:rsidRPr="001629BE">
        <w:rPr>
          <w:spacing w:val="-2"/>
          <w:lang w:val="da-DK"/>
        </w:rPr>
        <w:t xml:space="preserve"> pháp luật và chất lượng dự án, đồng thời kịp thời xử lý những bức xúc của dư luận xã hội.</w:t>
      </w:r>
    </w:p>
    <w:p w:rsidR="001629BE" w:rsidRDefault="00D25AEA" w:rsidP="001629BE">
      <w:pPr>
        <w:spacing w:before="100" w:line="340" w:lineRule="exact"/>
        <w:ind w:firstLine="567"/>
        <w:jc w:val="both"/>
        <w:rPr>
          <w:spacing w:val="-2"/>
          <w:lang w:val="pl-PL"/>
        </w:rPr>
      </w:pPr>
      <w:r>
        <w:rPr>
          <w:spacing w:val="-2"/>
          <w:lang w:val="pl-PL"/>
        </w:rPr>
        <w:t>(1</w:t>
      </w:r>
      <w:r w:rsidR="00D401CA">
        <w:rPr>
          <w:spacing w:val="-2"/>
          <w:lang w:val="pl-PL"/>
        </w:rPr>
        <w:t>1</w:t>
      </w:r>
      <w:r>
        <w:rPr>
          <w:spacing w:val="-2"/>
          <w:lang w:val="pl-PL"/>
        </w:rPr>
        <w:t xml:space="preserve">) </w:t>
      </w:r>
      <w:r w:rsidR="00E351C1">
        <w:rPr>
          <w:spacing w:val="-2"/>
          <w:lang w:val="pl-PL"/>
        </w:rPr>
        <w:t>Công tác quản lý đất đai ở một số nơi còn bất cập, công tác thu hồi, đền bù thiếu minh bạch và thiếu hợp lý tại cơ s</w:t>
      </w:r>
      <w:r w:rsidR="007736D4">
        <w:rPr>
          <w:spacing w:val="-2"/>
          <w:lang w:val="pl-PL"/>
        </w:rPr>
        <w:t>ở</w:t>
      </w:r>
      <w:r w:rsidR="00E351C1">
        <w:rPr>
          <w:spacing w:val="-2"/>
          <w:lang w:val="pl-PL"/>
        </w:rPr>
        <w:t xml:space="preserve"> gây ra xung đột lợi ích kéo dài, ảnh hưởng đến ổn định xã hội.</w:t>
      </w:r>
      <w:r w:rsidR="001C3545">
        <w:rPr>
          <w:spacing w:val="-2"/>
          <w:lang w:val="pl-PL"/>
        </w:rPr>
        <w:t xml:space="preserve"> </w:t>
      </w:r>
      <w:r w:rsidR="00313197">
        <w:rPr>
          <w:spacing w:val="-2"/>
          <w:lang w:val="pl-PL"/>
        </w:rPr>
        <w:t xml:space="preserve">Khai thác tài nguyên thiên nhiên </w:t>
      </w:r>
      <w:r w:rsidR="007736D4">
        <w:rPr>
          <w:spacing w:val="-2"/>
          <w:lang w:val="pl-PL"/>
        </w:rPr>
        <w:t>theo kiểu tận thu, tận diệt</w:t>
      </w:r>
      <w:r w:rsidR="004B1E12">
        <w:rPr>
          <w:spacing w:val="-2"/>
          <w:lang w:val="pl-PL"/>
        </w:rPr>
        <w:t xml:space="preserve"> </w:t>
      </w:r>
      <w:r w:rsidR="00917DFF">
        <w:rPr>
          <w:spacing w:val="-2"/>
          <w:lang w:val="pl-PL"/>
        </w:rPr>
        <w:t>chưa</w:t>
      </w:r>
      <w:r w:rsidR="00313197">
        <w:rPr>
          <w:spacing w:val="-2"/>
          <w:lang w:val="pl-PL"/>
        </w:rPr>
        <w:t xml:space="preserve"> được kiểm soát chặt chẽ</w:t>
      </w:r>
      <w:r w:rsidR="001C3545">
        <w:rPr>
          <w:spacing w:val="-2"/>
          <w:lang w:val="pl-PL"/>
        </w:rPr>
        <w:t xml:space="preserve"> </w:t>
      </w:r>
      <w:r w:rsidR="00313197">
        <w:rPr>
          <w:spacing w:val="-2"/>
          <w:lang w:val="pl-PL"/>
        </w:rPr>
        <w:t xml:space="preserve">do sự buông lỏng quản lý của các cấp, </w:t>
      </w:r>
      <w:r w:rsidR="00FD7495">
        <w:rPr>
          <w:spacing w:val="-2"/>
          <w:lang w:val="pl-PL"/>
        </w:rPr>
        <w:t xml:space="preserve">các </w:t>
      </w:r>
      <w:r w:rsidR="00313197">
        <w:rPr>
          <w:spacing w:val="-2"/>
          <w:lang w:val="pl-PL"/>
        </w:rPr>
        <w:t xml:space="preserve">ngành nên đã để cho các nhóm lợi ích cấu kết làm mất hiệu lực chính sách. </w:t>
      </w:r>
    </w:p>
    <w:p w:rsidR="001629BE" w:rsidRPr="001629BE" w:rsidRDefault="006B749B" w:rsidP="001629BE">
      <w:pPr>
        <w:widowControl w:val="0"/>
        <w:spacing w:before="100" w:line="340" w:lineRule="exact"/>
        <w:ind w:firstLine="720"/>
        <w:jc w:val="both"/>
        <w:rPr>
          <w:lang w:val="vi-VN"/>
        </w:rPr>
      </w:pPr>
      <w:r w:rsidRPr="00432116">
        <w:rPr>
          <w:lang w:val="vi-VN"/>
        </w:rPr>
        <w:t>(1</w:t>
      </w:r>
      <w:r w:rsidR="00D401CA">
        <w:rPr>
          <w:lang w:val="pl-PL"/>
        </w:rPr>
        <w:t>2</w:t>
      </w:r>
      <w:r w:rsidRPr="00432116">
        <w:rPr>
          <w:lang w:val="vi-VN"/>
        </w:rPr>
        <w:t>)</w:t>
      </w:r>
      <w:r w:rsidR="001629BE" w:rsidRPr="001629BE">
        <w:rPr>
          <w:lang w:val="vi-VN"/>
        </w:rPr>
        <w:t xml:space="preserve"> Tình trạng thất nghiệp, thiếu việc làm đối với lao động trẻ, có chuyên môn kỹ thuật vẫn có xu hướng tăng lên; nợ BHXH chưa được kiềm chế có hiệu quả</w:t>
      </w:r>
      <w:r w:rsidR="002B01A7" w:rsidRPr="00432116">
        <w:rPr>
          <w:lang w:val="pl-PL"/>
        </w:rPr>
        <w:t>.</w:t>
      </w:r>
      <w:r w:rsidR="001629BE" w:rsidRPr="001629BE">
        <w:rPr>
          <w:lang w:val="pl-PL"/>
        </w:rPr>
        <w:t xml:space="preserve"> </w:t>
      </w:r>
      <w:r w:rsidR="001629BE" w:rsidRPr="001629BE">
        <w:rPr>
          <w:lang w:val="vi-VN"/>
        </w:rPr>
        <w:t>Số người h</w:t>
      </w:r>
      <w:r w:rsidR="00687854" w:rsidRPr="00432116">
        <w:rPr>
          <w:lang w:val="vi-VN"/>
        </w:rPr>
        <w:t xml:space="preserve">ưởng trợ cấp thất nghiệp tăng 17% so với cùng kỳ năm trước là dấu hiệu không tốt; xuất hiện tình trạng người lao động có tâm lý muốn về hưu sớm hoặc về hưu trước năm 2018 để tránh giảm sút về </w:t>
      </w:r>
      <w:r w:rsidR="001629BE" w:rsidRPr="001629BE">
        <w:rPr>
          <w:lang w:val="vi-VN"/>
        </w:rPr>
        <w:t>lương và trợ cấp</w:t>
      </w:r>
      <w:r w:rsidR="00687854" w:rsidRPr="00432116">
        <w:rPr>
          <w:lang w:val="vi-VN"/>
        </w:rPr>
        <w:t xml:space="preserve"> do quy định mới của Luật bảo hiểm xã hộ</w:t>
      </w:r>
      <w:r w:rsidR="001629BE" w:rsidRPr="001629BE">
        <w:rPr>
          <w:lang w:val="vi-VN"/>
        </w:rPr>
        <w:t xml:space="preserve">i. </w:t>
      </w:r>
    </w:p>
    <w:p w:rsidR="001629BE" w:rsidRPr="001629BE" w:rsidRDefault="00432116" w:rsidP="001629BE">
      <w:pPr>
        <w:widowControl w:val="0"/>
        <w:spacing w:before="100" w:line="340" w:lineRule="exact"/>
        <w:ind w:firstLine="720"/>
        <w:jc w:val="both"/>
        <w:rPr>
          <w:shd w:val="clear" w:color="auto" w:fill="FFFFFF"/>
          <w:lang w:val="cs-CZ"/>
        </w:rPr>
      </w:pPr>
      <w:r w:rsidRPr="00516126">
        <w:rPr>
          <w:lang w:val="pl-PL"/>
        </w:rPr>
        <w:t xml:space="preserve"> </w:t>
      </w:r>
      <w:r w:rsidR="001629BE" w:rsidRPr="001629BE">
        <w:rPr>
          <w:shd w:val="clear" w:color="auto" w:fill="FFFFFF"/>
          <w:lang w:val="cs-CZ"/>
        </w:rPr>
        <w:t xml:space="preserve">Hệ thống cơ sở y tế được nâng cấp, mở rộng, nhưng vẫn có sự chênh lệch lớn về chất lượng dịch vụ y tế và chỉ số sức khỏe của người dân giữa các vùng miền, khu vực thành thị và nông thôn. </w:t>
      </w:r>
      <w:r w:rsidR="001629BE" w:rsidRPr="001629BE">
        <w:rPr>
          <w:lang w:val="cs-CZ"/>
        </w:rPr>
        <w:t>Việc thông tuyến khám, chữa bệnh BHYT đã tạo điều kiện để người tham gia BHYT tiếp cận dịch vụ y tế thuận lợi, có chất lượng, tuy nhiên  tình trạng trục lợi quỹ BHYT còn xảy ra ở nhiều địa phương, đặc biệt là các cơ sở khám bệnh, chữa bệnh ngoài công lập.</w:t>
      </w:r>
    </w:p>
    <w:p w:rsidR="001629BE" w:rsidRPr="001629BE" w:rsidRDefault="001629BE" w:rsidP="001629BE">
      <w:pPr>
        <w:widowControl w:val="0"/>
        <w:spacing w:before="100" w:line="340" w:lineRule="exact"/>
        <w:ind w:firstLine="720"/>
        <w:jc w:val="both"/>
        <w:rPr>
          <w:spacing w:val="-2"/>
          <w:lang w:val="pl-PL"/>
        </w:rPr>
      </w:pPr>
      <w:r w:rsidRPr="001629BE">
        <w:rPr>
          <w:spacing w:val="-2"/>
          <w:lang w:val="vi-VN"/>
        </w:rPr>
        <w:t xml:space="preserve"> (1</w:t>
      </w:r>
      <w:r w:rsidRPr="001629BE">
        <w:rPr>
          <w:spacing w:val="-2"/>
          <w:lang w:val="cs-CZ"/>
        </w:rPr>
        <w:t>3</w:t>
      </w:r>
      <w:r w:rsidRPr="001629BE">
        <w:rPr>
          <w:spacing w:val="-2"/>
          <w:lang w:val="vi-VN"/>
        </w:rPr>
        <w:t xml:space="preserve">) </w:t>
      </w:r>
      <w:r w:rsidRPr="001629BE">
        <w:rPr>
          <w:spacing w:val="-2"/>
          <w:lang w:val="cs-CZ"/>
        </w:rPr>
        <w:t>Hoạt động của tội phạm hình sự, tội phạm giết người, cố ý gây thương tích, hiếp dâm, xâm hại tình dục trẻ em, chống người thi hành công vụ có chiều hướng</w:t>
      </w:r>
      <w:r w:rsidR="00E11ED0">
        <w:rPr>
          <w:spacing w:val="-2"/>
          <w:lang w:val="cs-CZ"/>
        </w:rPr>
        <w:t xml:space="preserve"> gia tăng</w:t>
      </w:r>
      <w:r w:rsidRPr="001629BE">
        <w:rPr>
          <w:spacing w:val="-2"/>
          <w:lang w:val="cs-CZ"/>
        </w:rPr>
        <w:t xml:space="preserve">, gây bức xúc dư luận xã hội. Tội phạm kinh tế, tham nhũng, buôn lậu, gian lận thương mại, môi trường, sử dụng công nghệ cao diễn ra phức tạp. </w:t>
      </w:r>
      <w:r w:rsidR="00E11ED0">
        <w:rPr>
          <w:spacing w:val="-2"/>
          <w:lang w:val="pl-PL"/>
        </w:rPr>
        <w:t>V</w:t>
      </w:r>
      <w:r w:rsidRPr="001629BE">
        <w:rPr>
          <w:spacing w:val="-2"/>
          <w:lang w:val="pl-PL"/>
        </w:rPr>
        <w:t>i phạm về vệ sinh an toàn thực phẩm vẫn diễn ra phổ biến</w:t>
      </w:r>
      <w:r w:rsidR="001C3545">
        <w:rPr>
          <w:spacing w:val="-2"/>
          <w:lang w:val="pl-PL"/>
        </w:rPr>
        <w:t>.</w:t>
      </w:r>
      <w:r w:rsidRPr="001629BE">
        <w:rPr>
          <w:spacing w:val="-2"/>
          <w:lang w:val="pl-PL"/>
        </w:rPr>
        <w:t xml:space="preserve"> Các vụ việc cháy nổ nghiêm trọng diễn ở một số địa phương gây thiệt hại lớn về người và tài sản. </w:t>
      </w:r>
      <w:r w:rsidR="00A37C50">
        <w:rPr>
          <w:spacing w:val="-2"/>
          <w:lang w:val="pl-PL"/>
        </w:rPr>
        <w:t>T</w:t>
      </w:r>
      <w:r w:rsidRPr="001629BE">
        <w:rPr>
          <w:spacing w:val="-2"/>
          <w:lang w:val="pl-PL"/>
        </w:rPr>
        <w:t xml:space="preserve">ình trạng tai nạn giao thông vẫn diễn biến phức tạp cả về số vụ và số người chết, người bị thương, nhất là trong các dịp nghỉ Tết, lễ dài ngày. </w:t>
      </w:r>
    </w:p>
    <w:p w:rsidR="001629BE" w:rsidRDefault="00423FE7" w:rsidP="001629BE">
      <w:pPr>
        <w:widowControl w:val="0"/>
        <w:spacing w:before="100" w:line="340" w:lineRule="exact"/>
        <w:ind w:firstLine="720"/>
        <w:jc w:val="both"/>
        <w:rPr>
          <w:lang w:val="pl-PL"/>
        </w:rPr>
      </w:pPr>
      <w:r>
        <w:rPr>
          <w:lang w:val="pl-PL"/>
        </w:rPr>
        <w:t>(1</w:t>
      </w:r>
      <w:r w:rsidR="00D401CA">
        <w:rPr>
          <w:lang w:val="pl-PL"/>
        </w:rPr>
        <w:t>4</w:t>
      </w:r>
      <w:r>
        <w:rPr>
          <w:lang w:val="pl-PL"/>
        </w:rPr>
        <w:t>) Quản lý nhà nước về công tác truyền thông</w:t>
      </w:r>
      <w:r w:rsidR="00C768D7">
        <w:rPr>
          <w:lang w:val="pl-PL"/>
        </w:rPr>
        <w:t xml:space="preserve"> </w:t>
      </w:r>
      <w:r>
        <w:rPr>
          <w:lang w:val="pl-PL"/>
        </w:rPr>
        <w:t xml:space="preserve">được đẩy mạnh, </w:t>
      </w:r>
      <w:r w:rsidR="001C3545">
        <w:rPr>
          <w:lang w:val="pl-PL"/>
        </w:rPr>
        <w:t>t</w:t>
      </w:r>
      <w:r>
        <w:rPr>
          <w:lang w:val="pl-PL"/>
        </w:rPr>
        <w:t>uy nhiên, việc thông tin sa đà phản ánh những vấn đề thuộc lĩnh vực khác không đúng với tôn chỉ, mục đích, không đúng đối tượng phục vụ vẫn còn xảy ra</w:t>
      </w:r>
      <w:r w:rsidR="001C3545">
        <w:rPr>
          <w:lang w:val="pl-PL"/>
        </w:rPr>
        <w:t>,</w:t>
      </w:r>
      <w:r>
        <w:rPr>
          <w:lang w:val="pl-PL"/>
        </w:rPr>
        <w:t xml:space="preserve"> nhiều trường hợp đăng tải thông tin nhưng không kiểm chứng, dẫn đến sai lệch, gây hậu quả xấu.</w:t>
      </w:r>
    </w:p>
    <w:p w:rsidR="001629BE" w:rsidRDefault="002C79E0" w:rsidP="001629BE">
      <w:pPr>
        <w:spacing w:before="100" w:line="340" w:lineRule="exact"/>
        <w:ind w:firstLine="720"/>
        <w:jc w:val="both"/>
        <w:rPr>
          <w:rStyle w:val="apple-converted-space"/>
          <w:shd w:val="clear" w:color="auto" w:fill="FFFFFF"/>
          <w:lang w:val="pl-PL"/>
        </w:rPr>
      </w:pPr>
      <w:r w:rsidRPr="000F5B28">
        <w:rPr>
          <w:rStyle w:val="apple-converted-space"/>
          <w:b/>
          <w:i/>
          <w:shd w:val="clear" w:color="auto" w:fill="FFFFFF"/>
          <w:lang w:val="pl-PL"/>
        </w:rPr>
        <w:t>Về nhiệm vụ, giải pháp trong thời gian tới,</w:t>
      </w:r>
      <w:r w:rsidR="00DA5429">
        <w:rPr>
          <w:rStyle w:val="apple-converted-space"/>
          <w:shd w:val="clear" w:color="auto" w:fill="FFFFFF"/>
          <w:lang w:val="pl-PL"/>
        </w:rPr>
        <w:t xml:space="preserve"> </w:t>
      </w:r>
      <w:r w:rsidR="001245F2">
        <w:rPr>
          <w:rStyle w:val="apple-converted-space"/>
          <w:shd w:val="clear" w:color="auto" w:fill="FFFFFF"/>
          <w:lang w:val="pl-PL"/>
        </w:rPr>
        <w:t>cùng với</w:t>
      </w:r>
      <w:r w:rsidR="001C08D0">
        <w:rPr>
          <w:rStyle w:val="apple-converted-space"/>
          <w:shd w:val="clear" w:color="auto" w:fill="FFFFFF"/>
          <w:lang w:val="pl-PL"/>
        </w:rPr>
        <w:t xml:space="preserve"> các giải pháp đã nêu trong Nghị quyết của Quốc hội về Kế hoạch phát triển kinh tế </w:t>
      </w:r>
      <w:r w:rsidR="00A247AB">
        <w:rPr>
          <w:rStyle w:val="apple-converted-space"/>
          <w:shd w:val="clear" w:color="auto" w:fill="FFFFFF"/>
          <w:lang w:val="pl-PL"/>
        </w:rPr>
        <w:t>-</w:t>
      </w:r>
      <w:r w:rsidR="001C08D0">
        <w:rPr>
          <w:rStyle w:val="apple-converted-space"/>
          <w:shd w:val="clear" w:color="auto" w:fill="FFFFFF"/>
          <w:lang w:val="pl-PL"/>
        </w:rPr>
        <w:t xml:space="preserve"> xã hội năm 2017, </w:t>
      </w:r>
      <w:r w:rsidR="001245F2">
        <w:rPr>
          <w:rStyle w:val="apple-converted-space"/>
          <w:shd w:val="clear" w:color="auto" w:fill="FFFFFF"/>
          <w:lang w:val="pl-PL"/>
        </w:rPr>
        <w:t>Ủy ban Kinh tế cơ bản đồng tình với các nhóm giải pháp nê</w:t>
      </w:r>
      <w:r w:rsidR="009F0F60">
        <w:rPr>
          <w:rStyle w:val="apple-converted-space"/>
          <w:shd w:val="clear" w:color="auto" w:fill="FFFFFF"/>
          <w:lang w:val="pl-PL"/>
        </w:rPr>
        <w:t>u</w:t>
      </w:r>
      <w:r w:rsidR="001245F2">
        <w:rPr>
          <w:rStyle w:val="apple-converted-space"/>
          <w:shd w:val="clear" w:color="auto" w:fill="FFFFFF"/>
          <w:lang w:val="pl-PL"/>
        </w:rPr>
        <w:t xml:space="preserve"> trong báo cáo </w:t>
      </w:r>
      <w:r w:rsidR="008F7410">
        <w:rPr>
          <w:rStyle w:val="apple-converted-space"/>
          <w:shd w:val="clear" w:color="auto" w:fill="FFFFFF"/>
          <w:lang w:val="pl-PL"/>
        </w:rPr>
        <w:t xml:space="preserve">của </w:t>
      </w:r>
      <w:r w:rsidR="001245F2">
        <w:rPr>
          <w:rStyle w:val="apple-converted-space"/>
          <w:shd w:val="clear" w:color="auto" w:fill="FFFFFF"/>
          <w:lang w:val="pl-PL"/>
        </w:rPr>
        <w:t>Chính phủ</w:t>
      </w:r>
      <w:r w:rsidR="00F77175">
        <w:rPr>
          <w:rStyle w:val="apple-converted-space"/>
          <w:shd w:val="clear" w:color="auto" w:fill="FFFFFF"/>
          <w:lang w:val="pl-PL"/>
        </w:rPr>
        <w:t xml:space="preserve"> và </w:t>
      </w:r>
      <w:r w:rsidR="001245F2">
        <w:rPr>
          <w:rStyle w:val="apple-converted-space"/>
          <w:shd w:val="clear" w:color="auto" w:fill="FFFFFF"/>
          <w:lang w:val="pl-PL"/>
        </w:rPr>
        <w:t xml:space="preserve">đề nghị quan tâm một số giải pháp </w:t>
      </w:r>
      <w:r w:rsidR="007B7968" w:rsidRPr="000F5B28">
        <w:rPr>
          <w:rStyle w:val="apple-converted-space"/>
          <w:shd w:val="clear" w:color="auto" w:fill="FFFFFF"/>
          <w:lang w:val="pl-PL"/>
        </w:rPr>
        <w:t>như sau</w:t>
      </w:r>
      <w:r w:rsidRPr="000F5B28">
        <w:rPr>
          <w:rStyle w:val="apple-converted-space"/>
          <w:shd w:val="clear" w:color="auto" w:fill="FFFFFF"/>
          <w:lang w:val="pl-PL"/>
        </w:rPr>
        <w:t>:</w:t>
      </w:r>
    </w:p>
    <w:p w:rsidR="001629BE" w:rsidRPr="001629BE" w:rsidRDefault="001629BE" w:rsidP="001629BE">
      <w:pPr>
        <w:spacing w:before="100" w:line="340" w:lineRule="exact"/>
        <w:ind w:firstLine="720"/>
        <w:jc w:val="both"/>
        <w:rPr>
          <w:spacing w:val="-4"/>
          <w:lang w:val="pl-PL"/>
        </w:rPr>
      </w:pPr>
      <w:r w:rsidRPr="001629BE">
        <w:rPr>
          <w:rStyle w:val="apple-converted-space"/>
          <w:spacing w:val="-4"/>
          <w:shd w:val="clear" w:color="auto" w:fill="FFFFFF"/>
          <w:lang w:val="pl-PL"/>
        </w:rPr>
        <w:t xml:space="preserve">(1) </w:t>
      </w:r>
      <w:r w:rsidRPr="001629BE">
        <w:rPr>
          <w:spacing w:val="-4"/>
          <w:lang w:val="pl-PL"/>
        </w:rPr>
        <w:t>Đổi mới tư duy cải cách thể chế, thay đổi chính sách mang tính căn cơ, dài hạn như chính sách thu hút FDI chọn lọc thay vì tận dụng chính sách năng lượng giá rẻ</w:t>
      </w:r>
      <w:r w:rsidR="00F77175">
        <w:rPr>
          <w:spacing w:val="-4"/>
          <w:lang w:val="pl-PL"/>
        </w:rPr>
        <w:t>.</w:t>
      </w:r>
      <w:r w:rsidRPr="001629BE">
        <w:rPr>
          <w:spacing w:val="-4"/>
          <w:lang w:val="pl-PL"/>
        </w:rPr>
        <w:t xml:space="preserve"> Nghiên cứu sớm tạo thể chế hình thành các khu hành chính - kinh tế đặc biệt; </w:t>
      </w:r>
      <w:commentRangeStart w:id="4"/>
      <w:r w:rsidRPr="001629BE">
        <w:rPr>
          <w:spacing w:val="-4"/>
          <w:lang w:val="pl-PL"/>
        </w:rPr>
        <w:t>xây dựng các chính sách mang tính đột phá cho các trung tâm kinh tế lớn của cả nước</w:t>
      </w:r>
      <w:commentRangeEnd w:id="4"/>
      <w:r w:rsidRPr="001629BE">
        <w:rPr>
          <w:spacing w:val="-4"/>
          <w:lang w:val="pl-PL"/>
        </w:rPr>
        <w:t>.</w:t>
      </w:r>
    </w:p>
    <w:p w:rsidR="001629BE" w:rsidRDefault="00D826C7" w:rsidP="001629BE">
      <w:pPr>
        <w:spacing w:before="100" w:line="340" w:lineRule="exact"/>
        <w:ind w:firstLine="720"/>
        <w:jc w:val="both"/>
        <w:rPr>
          <w:iCs/>
          <w:spacing w:val="-6"/>
        </w:rPr>
      </w:pPr>
      <w:r>
        <w:rPr>
          <w:iCs/>
          <w:lang w:val="da-DK"/>
        </w:rPr>
        <w:t xml:space="preserve">(2) </w:t>
      </w:r>
      <w:r w:rsidR="001629BE" w:rsidRPr="001629BE">
        <w:rPr>
          <w:iCs/>
          <w:spacing w:val="-6"/>
          <w:lang w:val="vi-VN"/>
        </w:rPr>
        <w:t xml:space="preserve">Điều hành chính sách tiền tệ linh hoạt, định hướng chính sách tín dụng tập trung cho lĩnh vực sản xuất, tạo điều kiện để doanh nghiệp tiếp cận vốn tín dụng ngân hàng với lãi suất phù hợp để phát triển doanh nghiệp. Thực hiện chính sách tài khóa </w:t>
      </w:r>
      <w:r w:rsidR="001629BE" w:rsidRPr="001629BE">
        <w:rPr>
          <w:iCs/>
          <w:spacing w:val="-6"/>
          <w:lang w:val="vi-VN"/>
        </w:rPr>
        <w:lastRenderedPageBreak/>
        <w:t xml:space="preserve">chặt chẽ, kiểm soát và tăng cường kỷ luật ngân sách. Chỉ đạo quyết liệt, hiệu quả công tác đầu tư xây dựng cơ bản, </w:t>
      </w:r>
      <w:r w:rsidR="004B1E12">
        <w:rPr>
          <w:iCs/>
          <w:spacing w:val="-6"/>
        </w:rPr>
        <w:t xml:space="preserve">có biện pháp đột phá </w:t>
      </w:r>
      <w:r w:rsidR="001629BE" w:rsidRPr="001629BE">
        <w:rPr>
          <w:iCs/>
          <w:spacing w:val="-6"/>
          <w:lang w:val="vi-VN"/>
        </w:rPr>
        <w:t xml:space="preserve">đẩy nhanh giải ngân vốn đầu tư theo kế hoạch. </w:t>
      </w:r>
    </w:p>
    <w:p w:rsidR="001629BE" w:rsidRDefault="00D826C7" w:rsidP="001629BE">
      <w:pPr>
        <w:spacing w:before="100" w:line="340" w:lineRule="exact"/>
        <w:ind w:firstLine="720"/>
        <w:jc w:val="both"/>
        <w:rPr>
          <w:iCs/>
          <w:spacing w:val="-2"/>
          <w:lang w:val="pl-PL"/>
        </w:rPr>
      </w:pPr>
      <w:r>
        <w:rPr>
          <w:rStyle w:val="apple-converted-space"/>
          <w:spacing w:val="-2"/>
          <w:shd w:val="clear" w:color="auto" w:fill="FFFFFF"/>
          <w:lang w:val="vi-VN"/>
        </w:rPr>
        <w:t>(</w:t>
      </w:r>
      <w:r w:rsidR="001629BE" w:rsidRPr="001629BE">
        <w:rPr>
          <w:rStyle w:val="apple-converted-space"/>
          <w:spacing w:val="-2"/>
          <w:shd w:val="clear" w:color="auto" w:fill="FFFFFF"/>
          <w:lang w:val="vi-VN"/>
        </w:rPr>
        <w:t>3</w:t>
      </w:r>
      <w:r w:rsidR="00F14260">
        <w:rPr>
          <w:rStyle w:val="apple-converted-space"/>
          <w:spacing w:val="-2"/>
          <w:shd w:val="clear" w:color="auto" w:fill="FFFFFF"/>
          <w:lang w:val="vi-VN"/>
        </w:rPr>
        <w:t xml:space="preserve">) </w:t>
      </w:r>
      <w:r w:rsidR="00F14260" w:rsidRPr="008550AD">
        <w:rPr>
          <w:spacing w:val="-2"/>
          <w:lang w:val="vi-VN"/>
        </w:rPr>
        <w:t xml:space="preserve">Tiếp tục triển khai </w:t>
      </w:r>
      <w:r w:rsidR="00F14260">
        <w:rPr>
          <w:spacing w:val="-2"/>
          <w:lang w:val="vi-VN"/>
        </w:rPr>
        <w:t xml:space="preserve">quyết liệt </w:t>
      </w:r>
      <w:r w:rsidR="001629BE" w:rsidRPr="001629BE">
        <w:rPr>
          <w:spacing w:val="-2"/>
          <w:lang w:val="vi-VN"/>
        </w:rPr>
        <w:t xml:space="preserve">trên thực tế </w:t>
      </w:r>
      <w:r w:rsidR="00F14260">
        <w:rPr>
          <w:rStyle w:val="apple-converted-space"/>
          <w:spacing w:val="-2"/>
          <w:shd w:val="clear" w:color="auto" w:fill="FFFFFF"/>
          <w:lang w:val="pl-PL"/>
        </w:rPr>
        <w:t>Nghị quyết của Quốc hội về cơ cấu lại nền kinh tế giai đoạn 2016-2020</w:t>
      </w:r>
      <w:r w:rsidR="00F77175">
        <w:rPr>
          <w:rStyle w:val="apple-converted-space"/>
          <w:spacing w:val="-2"/>
          <w:shd w:val="clear" w:color="auto" w:fill="FFFFFF"/>
          <w:lang w:val="pl-PL"/>
        </w:rPr>
        <w:t>.</w:t>
      </w:r>
      <w:r w:rsidR="0097486B">
        <w:rPr>
          <w:rStyle w:val="apple-converted-space"/>
          <w:spacing w:val="-2"/>
          <w:shd w:val="clear" w:color="auto" w:fill="FFFFFF"/>
          <w:lang w:val="pl-PL"/>
        </w:rPr>
        <w:t xml:space="preserve"> </w:t>
      </w:r>
      <w:r w:rsidR="00F01FFC">
        <w:rPr>
          <w:rStyle w:val="apple-converted-space"/>
          <w:spacing w:val="-2"/>
          <w:shd w:val="clear" w:color="auto" w:fill="FFFFFF"/>
          <w:lang w:val="pl-PL"/>
        </w:rPr>
        <w:t>Thực hiện cơ</w:t>
      </w:r>
      <w:r w:rsidR="0057154C">
        <w:rPr>
          <w:rStyle w:val="apple-converted-space"/>
          <w:spacing w:val="-2"/>
          <w:shd w:val="clear" w:color="auto" w:fill="FFFFFF"/>
          <w:lang w:val="pl-PL"/>
        </w:rPr>
        <w:t xml:space="preserve"> cấu lại ngành công nghiệp để góp phần khai thác các nguồn lực thay thế </w:t>
      </w:r>
      <w:r w:rsidR="004B1E12">
        <w:rPr>
          <w:rStyle w:val="apple-converted-space"/>
          <w:spacing w:val="-2"/>
          <w:shd w:val="clear" w:color="auto" w:fill="FFFFFF"/>
          <w:lang w:val="pl-PL"/>
        </w:rPr>
        <w:t>d</w:t>
      </w:r>
      <w:r w:rsidR="0057154C">
        <w:rPr>
          <w:rStyle w:val="apple-converted-space"/>
          <w:spacing w:val="-2"/>
          <w:shd w:val="clear" w:color="auto" w:fill="FFFFFF"/>
          <w:lang w:val="pl-PL"/>
        </w:rPr>
        <w:t xml:space="preserve">o sự giảm sút của công nghiệp khai khoáng thời gian qua. </w:t>
      </w:r>
      <w:r w:rsidR="00F14260">
        <w:rPr>
          <w:rStyle w:val="apple-converted-space"/>
          <w:spacing w:val="-2"/>
          <w:shd w:val="clear" w:color="auto" w:fill="FFFFFF"/>
          <w:lang w:val="pl-PL"/>
        </w:rPr>
        <w:t xml:space="preserve">Thực hiện </w:t>
      </w:r>
      <w:r w:rsidR="00F14260">
        <w:rPr>
          <w:iCs/>
          <w:spacing w:val="-2"/>
          <w:lang w:val="vi-VN"/>
        </w:rPr>
        <w:t>các giải pháp</w:t>
      </w:r>
      <w:r w:rsidR="004B1E12">
        <w:rPr>
          <w:iCs/>
          <w:spacing w:val="-2"/>
        </w:rPr>
        <w:t xml:space="preserve"> đột phá và đồng bộ để</w:t>
      </w:r>
      <w:r w:rsidR="00F14260">
        <w:rPr>
          <w:iCs/>
          <w:spacing w:val="-2"/>
          <w:lang w:val="vi-VN"/>
        </w:rPr>
        <w:t xml:space="preserve"> xử lý nợ xấu</w:t>
      </w:r>
      <w:r w:rsidR="001629BE" w:rsidRPr="001629BE">
        <w:rPr>
          <w:iCs/>
          <w:spacing w:val="-2"/>
          <w:lang w:val="pl-PL"/>
        </w:rPr>
        <w:t>, cơ cấu lại hệ thống các tổ chức tín dụng</w:t>
      </w:r>
      <w:r w:rsidR="004B1E12">
        <w:rPr>
          <w:iCs/>
          <w:spacing w:val="-2"/>
          <w:lang w:val="pl-PL"/>
        </w:rPr>
        <w:t>.</w:t>
      </w:r>
      <w:r w:rsidR="004B1E12" w:rsidDel="004B1E12">
        <w:rPr>
          <w:iCs/>
          <w:spacing w:val="-2"/>
          <w:lang w:val="pl-PL"/>
        </w:rPr>
        <w:t xml:space="preserve"> </w:t>
      </w:r>
      <w:r w:rsidR="001629BE" w:rsidRPr="001629BE">
        <w:rPr>
          <w:iCs/>
          <w:spacing w:val="-2"/>
          <w:lang w:val="pl-PL"/>
        </w:rPr>
        <w:t xml:space="preserve"> </w:t>
      </w:r>
    </w:p>
    <w:p w:rsidR="001629BE" w:rsidRPr="001629BE" w:rsidRDefault="00025707" w:rsidP="001629BE">
      <w:pPr>
        <w:spacing w:before="100" w:line="340" w:lineRule="exact"/>
        <w:ind w:firstLine="720"/>
        <w:jc w:val="both"/>
        <w:rPr>
          <w:spacing w:val="-2"/>
          <w:lang w:val="pl-PL"/>
        </w:rPr>
      </w:pPr>
      <w:r>
        <w:rPr>
          <w:rStyle w:val="apple-converted-space"/>
          <w:spacing w:val="-2"/>
          <w:shd w:val="clear" w:color="auto" w:fill="FFFFFF"/>
          <w:lang w:val="pl-PL"/>
        </w:rPr>
        <w:t>Đẩy mạnh cổ phần hóa</w:t>
      </w:r>
      <w:r w:rsidR="004B1E12">
        <w:rPr>
          <w:rStyle w:val="apple-converted-space"/>
          <w:spacing w:val="-2"/>
          <w:shd w:val="clear" w:color="auto" w:fill="FFFFFF"/>
          <w:lang w:val="pl-PL"/>
        </w:rPr>
        <w:t>, thoái vốn từ các</w:t>
      </w:r>
      <w:r>
        <w:rPr>
          <w:rStyle w:val="apple-converted-space"/>
          <w:spacing w:val="-2"/>
          <w:shd w:val="clear" w:color="auto" w:fill="FFFFFF"/>
          <w:lang w:val="pl-PL"/>
        </w:rPr>
        <w:t xml:space="preserve"> DNNN, </w:t>
      </w:r>
      <w:r w:rsidR="001629BE" w:rsidRPr="001629BE">
        <w:rPr>
          <w:spacing w:val="-2"/>
          <w:lang w:val="pl-PL"/>
        </w:rPr>
        <w:t>r</w:t>
      </w:r>
      <w:r w:rsidR="00C3301E">
        <w:rPr>
          <w:spacing w:val="-2"/>
          <w:lang w:val="vi-VN"/>
        </w:rPr>
        <w:t xml:space="preserve">à soát các dự án đầu tư có vốn nhà nước đã hoàn thành nhưng chưa đi vào hoạt động và </w:t>
      </w:r>
      <w:r w:rsidR="00C3301E">
        <w:rPr>
          <w:spacing w:val="-2"/>
          <w:lang w:val="pl-PL"/>
        </w:rPr>
        <w:t xml:space="preserve">có giải pháp xử lý dứt điểm </w:t>
      </w:r>
      <w:r w:rsidR="009F0F60">
        <w:rPr>
          <w:spacing w:val="-2"/>
          <w:lang w:val="pl-PL"/>
        </w:rPr>
        <w:t xml:space="preserve">tất cả </w:t>
      </w:r>
      <w:r w:rsidR="00C3301E">
        <w:rPr>
          <w:spacing w:val="-2"/>
          <w:lang w:val="pl-PL"/>
        </w:rPr>
        <w:t>các dự án thua lỗ kéo dài, báo cáo Quốc hội xem xét, cho ý kiến.</w:t>
      </w:r>
      <w:r w:rsidR="00C3301E">
        <w:rPr>
          <w:spacing w:val="-2"/>
          <w:lang w:val="vi-VN"/>
        </w:rPr>
        <w:t xml:space="preserve"> </w:t>
      </w:r>
    </w:p>
    <w:p w:rsidR="001629BE" w:rsidRDefault="00F77175" w:rsidP="001629BE">
      <w:pPr>
        <w:spacing w:before="100" w:line="340" w:lineRule="exact"/>
        <w:ind w:firstLine="720"/>
        <w:jc w:val="both"/>
        <w:rPr>
          <w:spacing w:val="-4"/>
          <w:lang w:val="pl-PL"/>
        </w:rPr>
      </w:pPr>
      <w:r w:rsidRPr="00F77175">
        <w:rPr>
          <w:spacing w:val="-4"/>
          <w:lang w:val="pl-PL"/>
        </w:rPr>
        <w:t>Đ</w:t>
      </w:r>
      <w:r w:rsidRPr="00D00829">
        <w:rPr>
          <w:spacing w:val="-4"/>
          <w:lang w:val="vi-VN"/>
        </w:rPr>
        <w:t xml:space="preserve">ẩy nhanh quá trình </w:t>
      </w:r>
      <w:r w:rsidRPr="009F0F60">
        <w:rPr>
          <w:spacing w:val="-4"/>
          <w:lang w:val="pl-PL"/>
        </w:rPr>
        <w:t>c</w:t>
      </w:r>
      <w:r w:rsidRPr="00D00829">
        <w:rPr>
          <w:spacing w:val="-4"/>
          <w:lang w:val="vi-VN"/>
        </w:rPr>
        <w:t xml:space="preserve">ơ cấu </w:t>
      </w:r>
      <w:r w:rsidRPr="00172538">
        <w:rPr>
          <w:spacing w:val="-4"/>
          <w:lang w:val="pl-PL"/>
        </w:rPr>
        <w:t xml:space="preserve">lại </w:t>
      </w:r>
      <w:r>
        <w:rPr>
          <w:spacing w:val="-4"/>
          <w:lang w:val="vi-VN"/>
        </w:rPr>
        <w:t>ngành nông nghiệp</w:t>
      </w:r>
      <w:r>
        <w:rPr>
          <w:spacing w:val="-4"/>
        </w:rPr>
        <w:t>.</w:t>
      </w:r>
      <w:r w:rsidRPr="00D00829">
        <w:rPr>
          <w:spacing w:val="-4"/>
          <w:lang w:val="pl-PL"/>
        </w:rPr>
        <w:t xml:space="preserve"> Nghiên cứu sửa đổi </w:t>
      </w:r>
      <w:commentRangeStart w:id="5"/>
      <w:r w:rsidRPr="00D00829">
        <w:rPr>
          <w:spacing w:val="-4"/>
          <w:lang w:val="pl-PL"/>
        </w:rPr>
        <w:t>pháp luật đất đai</w:t>
      </w:r>
      <w:commentRangeEnd w:id="5"/>
      <w:r w:rsidRPr="00D00829">
        <w:rPr>
          <w:rStyle w:val="CommentReference"/>
          <w:spacing w:val="-4"/>
        </w:rPr>
        <w:commentReference w:id="5"/>
      </w:r>
      <w:r w:rsidRPr="00D00829">
        <w:rPr>
          <w:spacing w:val="-4"/>
          <w:lang w:val="pl-PL"/>
        </w:rPr>
        <w:t xml:space="preserve"> nhằm nâng cao hiệu quả sử dụng đất, tạo điều kiện tích tụ ruộng đất, tăng hạn mức chuyển nhượng quyền sử dụng đất thu hút doanh nghiệp FDI và các tập đoàn kinh tế lớn đầu tư trong lĩnh vực nông nghiệp.</w:t>
      </w:r>
    </w:p>
    <w:p w:rsidR="001629BE" w:rsidRPr="001629BE" w:rsidRDefault="0084746B" w:rsidP="001629BE">
      <w:pPr>
        <w:spacing w:before="100" w:line="340" w:lineRule="exact"/>
        <w:ind w:firstLine="720"/>
        <w:jc w:val="both"/>
        <w:rPr>
          <w:lang w:val="vi-VN"/>
        </w:rPr>
      </w:pPr>
      <w:r w:rsidRPr="000F5B28">
        <w:rPr>
          <w:spacing w:val="-8"/>
          <w:shd w:val="clear" w:color="auto" w:fill="FFFFFF"/>
          <w:lang w:val="pl-PL"/>
        </w:rPr>
        <w:t>(</w:t>
      </w:r>
      <w:r w:rsidR="009604DE">
        <w:rPr>
          <w:spacing w:val="-8"/>
          <w:shd w:val="clear" w:color="auto" w:fill="FFFFFF"/>
          <w:lang w:val="pl-PL"/>
        </w:rPr>
        <w:t>4</w:t>
      </w:r>
      <w:r w:rsidRPr="000F5B28">
        <w:rPr>
          <w:spacing w:val="-8"/>
          <w:shd w:val="clear" w:color="auto" w:fill="FFFFFF"/>
          <w:lang w:val="pl-PL"/>
        </w:rPr>
        <w:t xml:space="preserve">) </w:t>
      </w:r>
      <w:r w:rsidR="00917DFF" w:rsidRPr="00BF213C">
        <w:rPr>
          <w:lang w:val="pl-PL"/>
        </w:rPr>
        <w:t xml:space="preserve">Thực hiện chính sách đa dạng hóa các sản phẩm xuất khẩu, tránh tình trạng phụ thuộc </w:t>
      </w:r>
      <w:r w:rsidR="00BF213C">
        <w:rPr>
          <w:lang w:val="vi-VN"/>
        </w:rPr>
        <w:t xml:space="preserve">quá lớn </w:t>
      </w:r>
      <w:r w:rsidR="00917DFF" w:rsidRPr="00BF213C">
        <w:rPr>
          <w:lang w:val="pl-PL"/>
        </w:rPr>
        <w:t xml:space="preserve">vào một số mặt hàng </w:t>
      </w:r>
      <w:r w:rsidR="00BF213C">
        <w:rPr>
          <w:lang w:val="vi-VN"/>
        </w:rPr>
        <w:t>c</w:t>
      </w:r>
      <w:r w:rsidR="00FD0F4A">
        <w:rPr>
          <w:lang w:val="vi-VN"/>
        </w:rPr>
        <w:t>ủa các doanh nghiệp FDI, thực hiện các chính sách chuyển dịch cơ cấu hàng hóa xuất khẩu theo hướng nâng cao tỷ trọng các sản phẩm xuất khẩu có giá trị gia tăng cao.</w:t>
      </w:r>
      <w:r w:rsidR="00BF213C">
        <w:rPr>
          <w:lang w:val="vi-VN"/>
        </w:rPr>
        <w:t xml:space="preserve"> Theo dõi chặt chẽ tình hình nhập khẩu các mặt hàng từ khu vực ASEAN</w:t>
      </w:r>
      <w:r w:rsidR="00C3301E">
        <w:rPr>
          <w:lang w:val="vi-VN"/>
        </w:rPr>
        <w:t xml:space="preserve">, bảo vệ sản xuất trong nước, giảm mất cân đối </w:t>
      </w:r>
      <w:r w:rsidR="00A32698">
        <w:rPr>
          <w:lang w:val="vi-VN"/>
        </w:rPr>
        <w:t>thương mại với thị trường ASEAN</w:t>
      </w:r>
      <w:r w:rsidR="00C3301E">
        <w:rPr>
          <w:lang w:val="vi-VN"/>
        </w:rPr>
        <w:t>.</w:t>
      </w:r>
      <w:r w:rsidR="000974AD">
        <w:rPr>
          <w:lang w:val="vi-VN"/>
        </w:rPr>
        <w:t xml:space="preserve"> </w:t>
      </w:r>
      <w:r w:rsidR="001629BE" w:rsidRPr="001629BE">
        <w:rPr>
          <w:lang w:val="vi-VN"/>
        </w:rPr>
        <w:t>S</w:t>
      </w:r>
      <w:r w:rsidR="009435AC">
        <w:rPr>
          <w:lang w:val="vi-VN"/>
        </w:rPr>
        <w:t>ớm xây dựng các biện pháp, đối sách phù hợp trước nguy cơ bảo hộ thương</w:t>
      </w:r>
      <w:r w:rsidR="004D1187">
        <w:rPr>
          <w:lang w:val="vi-VN"/>
        </w:rPr>
        <w:t xml:space="preserve"> mại lớn hơn tại các thị trườn</w:t>
      </w:r>
      <w:r w:rsidR="004D1187" w:rsidRPr="000F7DBA">
        <w:rPr>
          <w:lang w:val="vi-VN"/>
        </w:rPr>
        <w:t xml:space="preserve">g </w:t>
      </w:r>
      <w:r w:rsidR="009435AC">
        <w:rPr>
          <w:lang w:val="vi-VN"/>
        </w:rPr>
        <w:t>xuất khẩu chính của Việt Nam.</w:t>
      </w:r>
    </w:p>
    <w:p w:rsidR="001629BE" w:rsidRDefault="00553A5D" w:rsidP="001629BE">
      <w:pPr>
        <w:spacing w:before="100" w:line="340" w:lineRule="exact"/>
        <w:ind w:firstLine="720"/>
        <w:jc w:val="both"/>
        <w:rPr>
          <w:spacing w:val="-2"/>
          <w:lang w:val="vi-VN"/>
        </w:rPr>
      </w:pPr>
      <w:r>
        <w:rPr>
          <w:spacing w:val="-8"/>
          <w:lang w:val="vi-VN"/>
        </w:rPr>
        <w:t>(</w:t>
      </w:r>
      <w:r w:rsidR="001629BE" w:rsidRPr="001629BE">
        <w:rPr>
          <w:spacing w:val="-8"/>
          <w:lang w:val="vi-VN"/>
        </w:rPr>
        <w:t>5</w:t>
      </w:r>
      <w:r>
        <w:rPr>
          <w:spacing w:val="-8"/>
          <w:lang w:val="vi-VN"/>
        </w:rPr>
        <w:t xml:space="preserve">) </w:t>
      </w:r>
      <w:r w:rsidR="00F77175" w:rsidRPr="0086373E">
        <w:rPr>
          <w:spacing w:val="-8"/>
          <w:lang w:val="vi-VN"/>
        </w:rPr>
        <w:t xml:space="preserve">Quản lý chặt chẽ các loại tài sản công, nhất là nhà ở, đất đai để tài sản công không bị thất thoát, lợi </w:t>
      </w:r>
      <w:r w:rsidR="00F77175" w:rsidRPr="00AB12F9">
        <w:rPr>
          <w:spacing w:val="-8"/>
          <w:lang w:val="vi-VN"/>
        </w:rPr>
        <w:t>dụng</w:t>
      </w:r>
      <w:r w:rsidR="00F77175" w:rsidRPr="0086373E">
        <w:rPr>
          <w:spacing w:val="-8"/>
          <w:lang w:val="vi-VN"/>
        </w:rPr>
        <w:t xml:space="preserve">. </w:t>
      </w:r>
      <w:r w:rsidR="007C24A5">
        <w:rPr>
          <w:spacing w:val="-2"/>
          <w:lang w:val="vi-VN"/>
        </w:rPr>
        <w:t>Đẩy mạnh việc thực hiện các giải pháp mở rộng đối tượng tham gia bảo hiểm xã hội, bảo hiểm y tế và tăng cường các biện pháp ngăn ngừa, hạn chế tối đa tình trạng trục lợi trong lĩnh vực này.</w:t>
      </w:r>
      <w:r w:rsidR="001629BE" w:rsidRPr="001629BE">
        <w:rPr>
          <w:spacing w:val="-2"/>
          <w:lang w:val="vi-VN"/>
        </w:rPr>
        <w:t xml:space="preserve"> </w:t>
      </w:r>
    </w:p>
    <w:p w:rsidR="001629BE" w:rsidRPr="001629BE" w:rsidRDefault="001629BE" w:rsidP="001629BE">
      <w:pPr>
        <w:spacing w:before="100" w:line="340" w:lineRule="exact"/>
        <w:ind w:firstLine="720"/>
        <w:jc w:val="both"/>
        <w:rPr>
          <w:spacing w:val="-6"/>
          <w:lang w:val="pl-PL"/>
        </w:rPr>
      </w:pPr>
      <w:r w:rsidRPr="001629BE">
        <w:rPr>
          <w:spacing w:val="-6"/>
          <w:lang w:val="vi-VN"/>
        </w:rPr>
        <w:t xml:space="preserve">(6) </w:t>
      </w:r>
      <w:r w:rsidRPr="001629BE">
        <w:rPr>
          <w:spacing w:val="-6"/>
          <w:lang w:val="pl-PL"/>
        </w:rPr>
        <w:t xml:space="preserve">Tăng cường công tác quản lý nhà nước về an ninh quốc gia, bảo đảm an ninh, an toàn thông tin mạng, trật tự, an toàn xã hội; bảo đảm an toàn giao thông, kiên quyết xử lý nghiêm minh, kịp thời theo pháp luật đối với các trường hợp vi phạm quy định trong lĩnh vực lao động, </w:t>
      </w:r>
      <w:r w:rsidRPr="001629BE">
        <w:rPr>
          <w:spacing w:val="-6"/>
          <w:lang w:val="vi-VN"/>
        </w:rPr>
        <w:t xml:space="preserve">khai thác tài nguyên, bảo vệ </w:t>
      </w:r>
      <w:r w:rsidRPr="001629BE">
        <w:rPr>
          <w:spacing w:val="-6"/>
          <w:lang w:val="pl-PL"/>
        </w:rPr>
        <w:t xml:space="preserve">môi trường. Tiếp tục tăng cường các biện pháp phòng, chống tham nhũng, thực hành tiết kiệm, chống lãng phí. </w:t>
      </w:r>
    </w:p>
    <w:p w:rsidR="001629BE" w:rsidRDefault="00865EA4" w:rsidP="001629BE">
      <w:pPr>
        <w:spacing w:before="100" w:line="340" w:lineRule="exact"/>
        <w:ind w:firstLine="720"/>
        <w:jc w:val="both"/>
        <w:rPr>
          <w:lang w:val="pl-PL"/>
        </w:rPr>
      </w:pPr>
      <w:r w:rsidRPr="000F5B28">
        <w:rPr>
          <w:spacing w:val="-6"/>
          <w:lang w:val="pl-PL"/>
        </w:rPr>
        <w:t>(</w:t>
      </w:r>
      <w:r w:rsidR="009604DE">
        <w:rPr>
          <w:spacing w:val="-6"/>
          <w:lang w:val="pl-PL"/>
        </w:rPr>
        <w:t>7</w:t>
      </w:r>
      <w:r w:rsidRPr="000F5B28">
        <w:rPr>
          <w:spacing w:val="-6"/>
          <w:lang w:val="pl-PL"/>
        </w:rPr>
        <w:t xml:space="preserve">) </w:t>
      </w:r>
      <w:r w:rsidR="007C24A5">
        <w:rPr>
          <w:spacing w:val="-6"/>
          <w:lang w:val="vi-VN"/>
        </w:rPr>
        <w:t>Tập trung các giải pháp nhằm thúc đẩy đào tạo nghề, nâng cao chất lượng nguồn nhân lực để giữ lợi thế cạnh tranh về lao động trong thời kỳ cơ cấu dân số vàng, hội nhập kinh tế quốc tế</w:t>
      </w:r>
      <w:r w:rsidRPr="000F5B28">
        <w:rPr>
          <w:lang w:val="pl-PL"/>
        </w:rPr>
        <w:t xml:space="preserve">. </w:t>
      </w:r>
      <w:r w:rsidR="005E1D6E">
        <w:rPr>
          <w:lang w:val="pl-PL"/>
        </w:rPr>
        <w:t xml:space="preserve">Tiếp tục </w:t>
      </w:r>
      <w:r w:rsidR="00074350" w:rsidRPr="000F5B28">
        <w:rPr>
          <w:lang w:val="pl-PL"/>
        </w:rPr>
        <w:t xml:space="preserve">chuyển dịch cơ cấu lao động, giảm số lao động khu vực phi chính thức, </w:t>
      </w:r>
      <w:r w:rsidR="00503EF1" w:rsidRPr="000F5B28">
        <w:rPr>
          <w:lang w:val="pl-PL"/>
        </w:rPr>
        <w:t xml:space="preserve">lao động </w:t>
      </w:r>
      <w:r w:rsidR="005E1D6E">
        <w:rPr>
          <w:lang w:val="pl-PL"/>
        </w:rPr>
        <w:t>nông nghiệp</w:t>
      </w:r>
      <w:r w:rsidR="00074350" w:rsidRPr="000F5B28">
        <w:rPr>
          <w:lang w:val="pl-PL"/>
        </w:rPr>
        <w:t>.</w:t>
      </w:r>
      <w:r w:rsidR="0049484A" w:rsidRPr="000F5B28">
        <w:rPr>
          <w:lang w:val="pl-PL"/>
        </w:rPr>
        <w:t xml:space="preserve"> </w:t>
      </w:r>
    </w:p>
    <w:p w:rsidR="00AF3F53" w:rsidRPr="000F5B28" w:rsidRDefault="001629BE" w:rsidP="00B43674">
      <w:pPr>
        <w:spacing w:before="100" w:line="340" w:lineRule="exact"/>
        <w:ind w:firstLine="720"/>
        <w:jc w:val="both"/>
        <w:rPr>
          <w:spacing w:val="-8"/>
          <w:lang w:val="da-DK"/>
        </w:rPr>
      </w:pPr>
      <w:r>
        <w:rPr>
          <w:noProof/>
          <w:spacing w:val="-8"/>
        </w:rPr>
        <w:pict>
          <v:line id="_x0000_s1034" style="position:absolute;left:0;text-align:left;z-index:251659776" from="117pt,78.7pt" to="369pt,78.7pt"/>
        </w:pict>
      </w:r>
      <w:r w:rsidR="006A0C3A" w:rsidRPr="000F5B28">
        <w:rPr>
          <w:spacing w:val="-8"/>
          <w:lang w:val="pl-PL"/>
        </w:rPr>
        <w:t>Trên đây là B</w:t>
      </w:r>
      <w:r w:rsidR="00271FDA" w:rsidRPr="000F5B28">
        <w:rPr>
          <w:spacing w:val="-8"/>
          <w:lang w:val="pl-PL"/>
        </w:rPr>
        <w:t xml:space="preserve">áo cáo </w:t>
      </w:r>
      <w:r w:rsidR="00F01FFC">
        <w:rPr>
          <w:spacing w:val="-8"/>
          <w:lang w:val="pl-PL"/>
        </w:rPr>
        <w:t xml:space="preserve">tóm tắt </w:t>
      </w:r>
      <w:r w:rsidR="00B44AE0" w:rsidRPr="000F5B28">
        <w:rPr>
          <w:spacing w:val="-8"/>
          <w:lang w:val="pl-PL"/>
        </w:rPr>
        <w:t>đánh giá bổ sung kết quả thực hiện Nghị quyết của Quốc hội về Kế hoạch phát triển kinh tế - xã hội năm 201</w:t>
      </w:r>
      <w:r w:rsidR="0028483E">
        <w:rPr>
          <w:spacing w:val="-8"/>
          <w:lang w:val="pl-PL"/>
        </w:rPr>
        <w:t>6, kết quả thực hiện những tháng đầu năm 2017</w:t>
      </w:r>
      <w:r w:rsidR="00BF6735" w:rsidRPr="000F5B28">
        <w:rPr>
          <w:spacing w:val="-8"/>
          <w:lang w:val="pl-PL"/>
        </w:rPr>
        <w:t xml:space="preserve">. </w:t>
      </w:r>
      <w:r w:rsidR="000F0C34" w:rsidRPr="000F5B28">
        <w:rPr>
          <w:spacing w:val="-8"/>
          <w:lang w:val="da-DK"/>
        </w:rPr>
        <w:t>Ủy ban Kinh tế x</w:t>
      </w:r>
      <w:r w:rsidR="000F0C34" w:rsidRPr="000F5B28">
        <w:rPr>
          <w:spacing w:val="-8"/>
          <w:lang w:val="vi-VN"/>
        </w:rPr>
        <w:t xml:space="preserve">in </w:t>
      </w:r>
      <w:r w:rsidR="000F0C34" w:rsidRPr="000F5B28">
        <w:rPr>
          <w:spacing w:val="-8"/>
          <w:lang w:val="da-DK"/>
        </w:rPr>
        <w:t>thay mặt Hội đồng dân tộc, các Ủy ban báo cáo</w:t>
      </w:r>
      <w:r w:rsidR="000F0C34" w:rsidRPr="000F5B28">
        <w:rPr>
          <w:spacing w:val="-8"/>
          <w:lang w:val="vi-VN"/>
        </w:rPr>
        <w:t xml:space="preserve"> </w:t>
      </w:r>
      <w:r w:rsidR="000F0C34" w:rsidRPr="000F5B28">
        <w:rPr>
          <w:spacing w:val="-8"/>
          <w:lang w:val="da-DK"/>
        </w:rPr>
        <w:t xml:space="preserve">Ủy ban thường vụ </w:t>
      </w:r>
      <w:r w:rsidR="000F0C34" w:rsidRPr="000F5B28">
        <w:rPr>
          <w:spacing w:val="-8"/>
          <w:lang w:val="vi-VN"/>
        </w:rPr>
        <w:t>Quốc hội</w:t>
      </w:r>
      <w:r w:rsidR="000F0C34" w:rsidRPr="000F5B28">
        <w:rPr>
          <w:spacing w:val="-8"/>
          <w:lang w:val="da-DK"/>
        </w:rPr>
        <w:t xml:space="preserve"> xem xét, cho ý kiến</w:t>
      </w:r>
      <w:r w:rsidR="000F0C34" w:rsidRPr="000F5B28">
        <w:rPr>
          <w:spacing w:val="-8"/>
          <w:lang w:val="vi-VN"/>
        </w:rPr>
        <w:t>.</w:t>
      </w:r>
      <w:r w:rsidR="000F0C34" w:rsidRPr="000F5B28">
        <w:rPr>
          <w:spacing w:val="-8"/>
          <w:lang w:val="da-DK"/>
        </w:rPr>
        <w:t>/.</w:t>
      </w:r>
    </w:p>
    <w:p w:rsidR="002C0547" w:rsidRPr="000F5B28" w:rsidRDefault="002C0547" w:rsidP="00B43674">
      <w:pPr>
        <w:rPr>
          <w:lang w:val="da-DK"/>
        </w:rPr>
      </w:pPr>
    </w:p>
    <w:sectPr w:rsidR="002C0547" w:rsidRPr="000F5B28" w:rsidSect="00B43674">
      <w:footerReference w:type="even" r:id="rId8"/>
      <w:footerReference w:type="default" r:id="rId9"/>
      <w:endnotePr>
        <w:numFmt w:val="decimal"/>
      </w:endnotePr>
      <w:pgSz w:w="11906" w:h="16838" w:code="9"/>
      <w:pgMar w:top="719" w:right="1134" w:bottom="851" w:left="1418" w:header="720" w:footer="215" w:gutter="0"/>
      <w:cols w:space="720"/>
      <w:titlePg/>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guyen Ha Thanh" w:date="2017-05-12T10:15:00Z" w:initials="NHT">
    <w:p w:rsidR="0097486B" w:rsidRDefault="0097486B">
      <w:pPr>
        <w:pStyle w:val="CommentText"/>
      </w:pPr>
      <w:r>
        <w:rPr>
          <w:rStyle w:val="CommentReference"/>
        </w:rPr>
        <w:annotationRef/>
      </w:r>
      <w:r w:rsidR="00E45E40">
        <w:t>Nếu sử dụng số liệu DNNN đã cổ phần hóa thay vì số liệu DNNN được phê duyệt phương án cổ phần hóa</w:t>
      </w:r>
    </w:p>
  </w:comment>
  <w:comment w:id="1" w:author="Nguyen Ha Thanh" w:date="2017-05-12T09:55:00Z" w:initials="NHT">
    <w:p w:rsidR="00D61682" w:rsidRDefault="00D61682">
      <w:pPr>
        <w:pStyle w:val="CommentText"/>
      </w:pPr>
      <w:r>
        <w:rPr>
          <w:rStyle w:val="CommentReference"/>
        </w:rPr>
        <w:annotationRef/>
      </w:r>
      <w:r w:rsidR="00E45E40">
        <w:t>Theo tôi, không nên viết câu này vì bản thân câu này... cũng nhạy cảm</w:t>
      </w:r>
    </w:p>
  </w:comment>
  <w:comment w:id="2" w:author="Nguyen Ha Thanh" w:date="2017-05-12T10:02:00Z" w:initials="NHT">
    <w:p w:rsidR="00D61682" w:rsidRDefault="00D61682">
      <w:pPr>
        <w:pStyle w:val="CommentText"/>
      </w:pPr>
      <w:r>
        <w:rPr>
          <w:rStyle w:val="CommentReference"/>
        </w:rPr>
        <w:annotationRef/>
      </w:r>
      <w:r w:rsidR="00E45E40">
        <w:t>Nên thay từ khác?</w:t>
      </w:r>
    </w:p>
  </w:comment>
  <w:comment w:id="3" w:author="Nguyen Ha Thanh" w:date="2017-05-12T09:57:00Z" w:initials="NHT">
    <w:p w:rsidR="00D61682" w:rsidRDefault="00D61682">
      <w:pPr>
        <w:pStyle w:val="CommentText"/>
      </w:pPr>
      <w:r>
        <w:rPr>
          <w:rStyle w:val="CommentReference"/>
        </w:rPr>
        <w:annotationRef/>
      </w:r>
      <w:r w:rsidR="00E45E40">
        <w:t>Đưa ra số liệu này không phù hợp với lo ngại sau đó</w:t>
      </w:r>
    </w:p>
  </w:comment>
  <w:comment w:id="5" w:author="Nguyen Ha Thanh" w:date="2017-05-12T18:08:00Z" w:initials="NHT">
    <w:p w:rsidR="00F77175" w:rsidRDefault="00F77175" w:rsidP="00F77175">
      <w:pPr>
        <w:pStyle w:val="CommentText"/>
      </w:pPr>
      <w:r>
        <w:rPr>
          <w:rStyle w:val="CommentReference"/>
        </w:rPr>
        <w:annotationRef/>
      </w:r>
      <w:r>
        <w:t>Thời điểm này, có nên nêu rõ là Luật đất đai hay chỉ nên viết là pháp luật về đất đai?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A2" w:rsidRDefault="002457A2">
      <w:r>
        <w:separator/>
      </w:r>
    </w:p>
  </w:endnote>
  <w:endnote w:type="continuationSeparator" w:id="1">
    <w:p w:rsidR="002457A2" w:rsidRDefault="002457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54" w:rsidRDefault="001629BE" w:rsidP="007264B3">
    <w:pPr>
      <w:pStyle w:val="Footer"/>
      <w:framePr w:wrap="around" w:vAnchor="text" w:hAnchor="margin" w:xAlign="center" w:y="1"/>
      <w:rPr>
        <w:rStyle w:val="PageNumber"/>
      </w:rPr>
    </w:pPr>
    <w:r>
      <w:rPr>
        <w:rStyle w:val="PageNumber"/>
      </w:rPr>
      <w:fldChar w:fldCharType="begin"/>
    </w:r>
    <w:r w:rsidR="00893754">
      <w:rPr>
        <w:rStyle w:val="PageNumber"/>
      </w:rPr>
      <w:instrText xml:space="preserve">PAGE  </w:instrText>
    </w:r>
    <w:r>
      <w:rPr>
        <w:rStyle w:val="PageNumber"/>
      </w:rPr>
      <w:fldChar w:fldCharType="end"/>
    </w:r>
  </w:p>
  <w:p w:rsidR="00893754" w:rsidRDefault="00893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54" w:rsidRDefault="001629BE" w:rsidP="007264B3">
    <w:pPr>
      <w:pStyle w:val="Footer"/>
      <w:framePr w:wrap="around" w:vAnchor="text" w:hAnchor="margin" w:xAlign="center" w:y="1"/>
      <w:rPr>
        <w:rStyle w:val="PageNumber"/>
      </w:rPr>
    </w:pPr>
    <w:r>
      <w:rPr>
        <w:rStyle w:val="PageNumber"/>
      </w:rPr>
      <w:fldChar w:fldCharType="begin"/>
    </w:r>
    <w:r w:rsidR="00893754">
      <w:rPr>
        <w:rStyle w:val="PageNumber"/>
      </w:rPr>
      <w:instrText xml:space="preserve">PAGE  </w:instrText>
    </w:r>
    <w:r>
      <w:rPr>
        <w:rStyle w:val="PageNumber"/>
      </w:rPr>
      <w:fldChar w:fldCharType="separate"/>
    </w:r>
    <w:r w:rsidR="009D744D">
      <w:rPr>
        <w:rStyle w:val="PageNumber"/>
        <w:noProof/>
      </w:rPr>
      <w:t>5</w:t>
    </w:r>
    <w:r>
      <w:rPr>
        <w:rStyle w:val="PageNumber"/>
      </w:rPr>
      <w:fldChar w:fldCharType="end"/>
    </w:r>
  </w:p>
  <w:p w:rsidR="00893754" w:rsidRDefault="00893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A2" w:rsidRDefault="002457A2">
      <w:r>
        <w:separator/>
      </w:r>
    </w:p>
  </w:footnote>
  <w:footnote w:type="continuationSeparator" w:id="1">
    <w:p w:rsidR="002457A2" w:rsidRDefault="00245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B323D"/>
    <w:multiLevelType w:val="multilevel"/>
    <w:tmpl w:val="2140EAE8"/>
    <w:lvl w:ilvl="0">
      <w:start w:val="1"/>
      <w:numFmt w:val="bullet"/>
      <w:lvlText w:val=""/>
      <w:lvlJc w:val="left"/>
      <w:pPr>
        <w:ind w:left="720" w:hanging="360"/>
      </w:pPr>
      <w:rPr>
        <w:rFonts w:ascii="Symbol" w:hAnsi="Symbol" w:hint="default"/>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trackRevisions/>
  <w:defaultTabStop w:val="720"/>
  <w:characterSpacingControl w:val="doNotCompress"/>
  <w:footnotePr>
    <w:footnote w:id="0"/>
    <w:footnote w:id="1"/>
  </w:footnotePr>
  <w:endnotePr>
    <w:numFmt w:val="decimal"/>
    <w:endnote w:id="0"/>
    <w:endnote w:id="1"/>
  </w:endnotePr>
  <w:compat/>
  <w:rsids>
    <w:rsidRoot w:val="0085172C"/>
    <w:rsid w:val="00000AF9"/>
    <w:rsid w:val="00002038"/>
    <w:rsid w:val="0000616D"/>
    <w:rsid w:val="000063B7"/>
    <w:rsid w:val="000066E6"/>
    <w:rsid w:val="0000698D"/>
    <w:rsid w:val="00006E3B"/>
    <w:rsid w:val="000100D1"/>
    <w:rsid w:val="00011B93"/>
    <w:rsid w:val="000142BC"/>
    <w:rsid w:val="00015282"/>
    <w:rsid w:val="00017575"/>
    <w:rsid w:val="000179A4"/>
    <w:rsid w:val="00025143"/>
    <w:rsid w:val="00025707"/>
    <w:rsid w:val="00025762"/>
    <w:rsid w:val="00026260"/>
    <w:rsid w:val="00030FB6"/>
    <w:rsid w:val="00031594"/>
    <w:rsid w:val="00032473"/>
    <w:rsid w:val="000352CE"/>
    <w:rsid w:val="00036012"/>
    <w:rsid w:val="00037597"/>
    <w:rsid w:val="000378BB"/>
    <w:rsid w:val="0004699C"/>
    <w:rsid w:val="000508ED"/>
    <w:rsid w:val="00051B27"/>
    <w:rsid w:val="00052710"/>
    <w:rsid w:val="0005324B"/>
    <w:rsid w:val="00053298"/>
    <w:rsid w:val="00056694"/>
    <w:rsid w:val="00071151"/>
    <w:rsid w:val="00071AA4"/>
    <w:rsid w:val="00074350"/>
    <w:rsid w:val="00074518"/>
    <w:rsid w:val="00081F3F"/>
    <w:rsid w:val="00083E27"/>
    <w:rsid w:val="00085B41"/>
    <w:rsid w:val="000934B3"/>
    <w:rsid w:val="00093513"/>
    <w:rsid w:val="0009520B"/>
    <w:rsid w:val="000974AD"/>
    <w:rsid w:val="000A00DA"/>
    <w:rsid w:val="000A0B87"/>
    <w:rsid w:val="000A2502"/>
    <w:rsid w:val="000A3758"/>
    <w:rsid w:val="000B4B04"/>
    <w:rsid w:val="000C3BB4"/>
    <w:rsid w:val="000C4357"/>
    <w:rsid w:val="000C59DF"/>
    <w:rsid w:val="000C6E27"/>
    <w:rsid w:val="000D117A"/>
    <w:rsid w:val="000D2ACF"/>
    <w:rsid w:val="000D2CDD"/>
    <w:rsid w:val="000D4BCC"/>
    <w:rsid w:val="000D5967"/>
    <w:rsid w:val="000D7603"/>
    <w:rsid w:val="000D770F"/>
    <w:rsid w:val="000E0C6F"/>
    <w:rsid w:val="000E2A73"/>
    <w:rsid w:val="000E2C24"/>
    <w:rsid w:val="000E2F0F"/>
    <w:rsid w:val="000E6F62"/>
    <w:rsid w:val="000E6FB7"/>
    <w:rsid w:val="000E74DD"/>
    <w:rsid w:val="000E7ED5"/>
    <w:rsid w:val="000F0C34"/>
    <w:rsid w:val="000F19DA"/>
    <w:rsid w:val="000F42D5"/>
    <w:rsid w:val="000F561A"/>
    <w:rsid w:val="000F5B28"/>
    <w:rsid w:val="000F5EE8"/>
    <w:rsid w:val="000F7DBA"/>
    <w:rsid w:val="001000BA"/>
    <w:rsid w:val="00101563"/>
    <w:rsid w:val="00101CEB"/>
    <w:rsid w:val="0010287D"/>
    <w:rsid w:val="001042D9"/>
    <w:rsid w:val="00105257"/>
    <w:rsid w:val="00106FC2"/>
    <w:rsid w:val="0010789D"/>
    <w:rsid w:val="00112224"/>
    <w:rsid w:val="0011555F"/>
    <w:rsid w:val="0011593E"/>
    <w:rsid w:val="00117EE1"/>
    <w:rsid w:val="00121735"/>
    <w:rsid w:val="001245F2"/>
    <w:rsid w:val="00124E13"/>
    <w:rsid w:val="001264EC"/>
    <w:rsid w:val="001332F2"/>
    <w:rsid w:val="00136AAB"/>
    <w:rsid w:val="00137D41"/>
    <w:rsid w:val="001441A7"/>
    <w:rsid w:val="0014767A"/>
    <w:rsid w:val="00152CB0"/>
    <w:rsid w:val="001552F7"/>
    <w:rsid w:val="001565FE"/>
    <w:rsid w:val="001601EA"/>
    <w:rsid w:val="0016153B"/>
    <w:rsid w:val="00161696"/>
    <w:rsid w:val="00161F08"/>
    <w:rsid w:val="001629BE"/>
    <w:rsid w:val="0016440E"/>
    <w:rsid w:val="001666D0"/>
    <w:rsid w:val="001708F0"/>
    <w:rsid w:val="001714C3"/>
    <w:rsid w:val="00172538"/>
    <w:rsid w:val="001773D1"/>
    <w:rsid w:val="00186D8F"/>
    <w:rsid w:val="00190763"/>
    <w:rsid w:val="00191A84"/>
    <w:rsid w:val="00191BD2"/>
    <w:rsid w:val="00192516"/>
    <w:rsid w:val="0019293C"/>
    <w:rsid w:val="00192D5E"/>
    <w:rsid w:val="001931D7"/>
    <w:rsid w:val="001A1801"/>
    <w:rsid w:val="001A3396"/>
    <w:rsid w:val="001A3C6B"/>
    <w:rsid w:val="001A6287"/>
    <w:rsid w:val="001B1798"/>
    <w:rsid w:val="001B2863"/>
    <w:rsid w:val="001B7E12"/>
    <w:rsid w:val="001C08D0"/>
    <w:rsid w:val="001C3545"/>
    <w:rsid w:val="001C36F3"/>
    <w:rsid w:val="001C4C1D"/>
    <w:rsid w:val="001C61EC"/>
    <w:rsid w:val="001C6BD1"/>
    <w:rsid w:val="001D0C03"/>
    <w:rsid w:val="001D17E9"/>
    <w:rsid w:val="001D2D41"/>
    <w:rsid w:val="001D373F"/>
    <w:rsid w:val="001D3B7A"/>
    <w:rsid w:val="001D4666"/>
    <w:rsid w:val="001D5242"/>
    <w:rsid w:val="001D61B2"/>
    <w:rsid w:val="001D7F22"/>
    <w:rsid w:val="001E1110"/>
    <w:rsid w:val="001E19E1"/>
    <w:rsid w:val="001E3DB5"/>
    <w:rsid w:val="001E4835"/>
    <w:rsid w:val="001E65E9"/>
    <w:rsid w:val="001E7470"/>
    <w:rsid w:val="001F01E6"/>
    <w:rsid w:val="001F2FD1"/>
    <w:rsid w:val="001F7FBD"/>
    <w:rsid w:val="00201047"/>
    <w:rsid w:val="00202FC5"/>
    <w:rsid w:val="002037D7"/>
    <w:rsid w:val="002054B5"/>
    <w:rsid w:val="00205E98"/>
    <w:rsid w:val="00206543"/>
    <w:rsid w:val="00207A40"/>
    <w:rsid w:val="00207D06"/>
    <w:rsid w:val="0021176A"/>
    <w:rsid w:val="00211C14"/>
    <w:rsid w:val="0021216B"/>
    <w:rsid w:val="0021598D"/>
    <w:rsid w:val="002171BA"/>
    <w:rsid w:val="0022117D"/>
    <w:rsid w:val="00222C98"/>
    <w:rsid w:val="00223744"/>
    <w:rsid w:val="00225DBC"/>
    <w:rsid w:val="00227C62"/>
    <w:rsid w:val="00230967"/>
    <w:rsid w:val="00231A44"/>
    <w:rsid w:val="00231BAD"/>
    <w:rsid w:val="00233D75"/>
    <w:rsid w:val="00234E75"/>
    <w:rsid w:val="002371F7"/>
    <w:rsid w:val="002372EE"/>
    <w:rsid w:val="00237514"/>
    <w:rsid w:val="002414FC"/>
    <w:rsid w:val="00241FC7"/>
    <w:rsid w:val="002444BB"/>
    <w:rsid w:val="00244C4C"/>
    <w:rsid w:val="002457A2"/>
    <w:rsid w:val="0024706B"/>
    <w:rsid w:val="00250EAF"/>
    <w:rsid w:val="00251EFE"/>
    <w:rsid w:val="002555DB"/>
    <w:rsid w:val="00255728"/>
    <w:rsid w:val="002609FF"/>
    <w:rsid w:val="002622DF"/>
    <w:rsid w:val="0026378E"/>
    <w:rsid w:val="0026390C"/>
    <w:rsid w:val="00263E7C"/>
    <w:rsid w:val="00265493"/>
    <w:rsid w:val="00267899"/>
    <w:rsid w:val="00271FDA"/>
    <w:rsid w:val="00276055"/>
    <w:rsid w:val="00276782"/>
    <w:rsid w:val="00280C6C"/>
    <w:rsid w:val="00283F1B"/>
    <w:rsid w:val="0028483E"/>
    <w:rsid w:val="002878CF"/>
    <w:rsid w:val="00290B74"/>
    <w:rsid w:val="00291987"/>
    <w:rsid w:val="00291E64"/>
    <w:rsid w:val="00292F19"/>
    <w:rsid w:val="0029342E"/>
    <w:rsid w:val="00295270"/>
    <w:rsid w:val="0029653A"/>
    <w:rsid w:val="002970B2"/>
    <w:rsid w:val="002A1D9C"/>
    <w:rsid w:val="002A309A"/>
    <w:rsid w:val="002A36DA"/>
    <w:rsid w:val="002A4EAB"/>
    <w:rsid w:val="002B01A7"/>
    <w:rsid w:val="002B1C18"/>
    <w:rsid w:val="002B526C"/>
    <w:rsid w:val="002B64B0"/>
    <w:rsid w:val="002C0547"/>
    <w:rsid w:val="002C1FC5"/>
    <w:rsid w:val="002C2E56"/>
    <w:rsid w:val="002C3605"/>
    <w:rsid w:val="002C59EC"/>
    <w:rsid w:val="002C79E0"/>
    <w:rsid w:val="002D06FD"/>
    <w:rsid w:val="002D1B82"/>
    <w:rsid w:val="002D27CB"/>
    <w:rsid w:val="002D2D2F"/>
    <w:rsid w:val="002D7151"/>
    <w:rsid w:val="002E188C"/>
    <w:rsid w:val="002E2B06"/>
    <w:rsid w:val="002E3543"/>
    <w:rsid w:val="002E4A44"/>
    <w:rsid w:val="002E4CCE"/>
    <w:rsid w:val="002E589A"/>
    <w:rsid w:val="002E7D37"/>
    <w:rsid w:val="002F0CDA"/>
    <w:rsid w:val="002F0F79"/>
    <w:rsid w:val="002F268A"/>
    <w:rsid w:val="002F374F"/>
    <w:rsid w:val="002F78BF"/>
    <w:rsid w:val="00300659"/>
    <w:rsid w:val="00302A9E"/>
    <w:rsid w:val="00303042"/>
    <w:rsid w:val="0030710B"/>
    <w:rsid w:val="00312E1E"/>
    <w:rsid w:val="00313197"/>
    <w:rsid w:val="00316A56"/>
    <w:rsid w:val="00316FAA"/>
    <w:rsid w:val="0032292F"/>
    <w:rsid w:val="0032415D"/>
    <w:rsid w:val="003244AD"/>
    <w:rsid w:val="00327ACF"/>
    <w:rsid w:val="00331ACE"/>
    <w:rsid w:val="00332838"/>
    <w:rsid w:val="0033381D"/>
    <w:rsid w:val="0033727A"/>
    <w:rsid w:val="00342486"/>
    <w:rsid w:val="00342CF0"/>
    <w:rsid w:val="00343B2B"/>
    <w:rsid w:val="00343C36"/>
    <w:rsid w:val="003448FA"/>
    <w:rsid w:val="0035115B"/>
    <w:rsid w:val="00353078"/>
    <w:rsid w:val="003545F9"/>
    <w:rsid w:val="00355319"/>
    <w:rsid w:val="003571DA"/>
    <w:rsid w:val="00360FC5"/>
    <w:rsid w:val="003610C4"/>
    <w:rsid w:val="0036237A"/>
    <w:rsid w:val="00364012"/>
    <w:rsid w:val="00364764"/>
    <w:rsid w:val="003655D9"/>
    <w:rsid w:val="003657DD"/>
    <w:rsid w:val="0036649A"/>
    <w:rsid w:val="0037061A"/>
    <w:rsid w:val="00370ADE"/>
    <w:rsid w:val="00370E0A"/>
    <w:rsid w:val="003733F2"/>
    <w:rsid w:val="003760AE"/>
    <w:rsid w:val="00381E8D"/>
    <w:rsid w:val="003856E9"/>
    <w:rsid w:val="00386FB0"/>
    <w:rsid w:val="00387A7B"/>
    <w:rsid w:val="003902DE"/>
    <w:rsid w:val="00393E04"/>
    <w:rsid w:val="00395DF7"/>
    <w:rsid w:val="00396421"/>
    <w:rsid w:val="003969FF"/>
    <w:rsid w:val="00396B59"/>
    <w:rsid w:val="00397D9D"/>
    <w:rsid w:val="003A11BC"/>
    <w:rsid w:val="003A1D25"/>
    <w:rsid w:val="003A3039"/>
    <w:rsid w:val="003A3383"/>
    <w:rsid w:val="003A4455"/>
    <w:rsid w:val="003A4FF0"/>
    <w:rsid w:val="003A6A07"/>
    <w:rsid w:val="003B1D3A"/>
    <w:rsid w:val="003B4316"/>
    <w:rsid w:val="003B43D6"/>
    <w:rsid w:val="003B5702"/>
    <w:rsid w:val="003B58E6"/>
    <w:rsid w:val="003B6530"/>
    <w:rsid w:val="003B6993"/>
    <w:rsid w:val="003B73EE"/>
    <w:rsid w:val="003C0088"/>
    <w:rsid w:val="003C23CF"/>
    <w:rsid w:val="003C6299"/>
    <w:rsid w:val="003C6409"/>
    <w:rsid w:val="003D303E"/>
    <w:rsid w:val="003D3D14"/>
    <w:rsid w:val="003D673E"/>
    <w:rsid w:val="003D715F"/>
    <w:rsid w:val="003E2CDA"/>
    <w:rsid w:val="003E458A"/>
    <w:rsid w:val="003E5562"/>
    <w:rsid w:val="003F0993"/>
    <w:rsid w:val="003F13CF"/>
    <w:rsid w:val="003F3326"/>
    <w:rsid w:val="003F3477"/>
    <w:rsid w:val="003F4AAD"/>
    <w:rsid w:val="003F4B9A"/>
    <w:rsid w:val="0040002B"/>
    <w:rsid w:val="00400688"/>
    <w:rsid w:val="00400D07"/>
    <w:rsid w:val="00400E03"/>
    <w:rsid w:val="00401B13"/>
    <w:rsid w:val="00404F36"/>
    <w:rsid w:val="004051A1"/>
    <w:rsid w:val="004073DF"/>
    <w:rsid w:val="00415D66"/>
    <w:rsid w:val="0042174D"/>
    <w:rsid w:val="00423E42"/>
    <w:rsid w:val="00423FE7"/>
    <w:rsid w:val="004247A1"/>
    <w:rsid w:val="00425B66"/>
    <w:rsid w:val="0042784C"/>
    <w:rsid w:val="00427FF9"/>
    <w:rsid w:val="0043044D"/>
    <w:rsid w:val="00431438"/>
    <w:rsid w:val="00432116"/>
    <w:rsid w:val="00433432"/>
    <w:rsid w:val="004376D2"/>
    <w:rsid w:val="0044028D"/>
    <w:rsid w:val="004410D4"/>
    <w:rsid w:val="00442BBF"/>
    <w:rsid w:val="00450838"/>
    <w:rsid w:val="004525BC"/>
    <w:rsid w:val="004622C3"/>
    <w:rsid w:val="00462B06"/>
    <w:rsid w:val="00463B3B"/>
    <w:rsid w:val="004658DD"/>
    <w:rsid w:val="004659B5"/>
    <w:rsid w:val="00467D56"/>
    <w:rsid w:val="00467ED2"/>
    <w:rsid w:val="00472112"/>
    <w:rsid w:val="0048029A"/>
    <w:rsid w:val="00480EA0"/>
    <w:rsid w:val="004821C9"/>
    <w:rsid w:val="00485DF0"/>
    <w:rsid w:val="004863CF"/>
    <w:rsid w:val="004865B6"/>
    <w:rsid w:val="004870BC"/>
    <w:rsid w:val="00492206"/>
    <w:rsid w:val="00493B93"/>
    <w:rsid w:val="0049484A"/>
    <w:rsid w:val="0049491C"/>
    <w:rsid w:val="00495F7E"/>
    <w:rsid w:val="004A1ADC"/>
    <w:rsid w:val="004A1DCC"/>
    <w:rsid w:val="004A26F0"/>
    <w:rsid w:val="004A41DB"/>
    <w:rsid w:val="004A5C20"/>
    <w:rsid w:val="004B0927"/>
    <w:rsid w:val="004B1E12"/>
    <w:rsid w:val="004B2946"/>
    <w:rsid w:val="004B4133"/>
    <w:rsid w:val="004B4D7F"/>
    <w:rsid w:val="004B5FD4"/>
    <w:rsid w:val="004B6F69"/>
    <w:rsid w:val="004B77CA"/>
    <w:rsid w:val="004B7D8E"/>
    <w:rsid w:val="004C0ADC"/>
    <w:rsid w:val="004C22AD"/>
    <w:rsid w:val="004C2E99"/>
    <w:rsid w:val="004C3160"/>
    <w:rsid w:val="004C33A4"/>
    <w:rsid w:val="004C3EAC"/>
    <w:rsid w:val="004C47F4"/>
    <w:rsid w:val="004C7D70"/>
    <w:rsid w:val="004D1187"/>
    <w:rsid w:val="004D11AF"/>
    <w:rsid w:val="004D1483"/>
    <w:rsid w:val="004D1E42"/>
    <w:rsid w:val="004D3494"/>
    <w:rsid w:val="004D35DA"/>
    <w:rsid w:val="004D54DD"/>
    <w:rsid w:val="004D6D02"/>
    <w:rsid w:val="004D7887"/>
    <w:rsid w:val="004E00D6"/>
    <w:rsid w:val="004E15E4"/>
    <w:rsid w:val="004E3925"/>
    <w:rsid w:val="004E4F5F"/>
    <w:rsid w:val="004E630E"/>
    <w:rsid w:val="004E6790"/>
    <w:rsid w:val="004E67FE"/>
    <w:rsid w:val="004F0A4F"/>
    <w:rsid w:val="004F1BE0"/>
    <w:rsid w:val="004F5A75"/>
    <w:rsid w:val="00503EF1"/>
    <w:rsid w:val="00511E94"/>
    <w:rsid w:val="00512324"/>
    <w:rsid w:val="00516126"/>
    <w:rsid w:val="00516CD6"/>
    <w:rsid w:val="00517454"/>
    <w:rsid w:val="00520927"/>
    <w:rsid w:val="00526F4F"/>
    <w:rsid w:val="0052767C"/>
    <w:rsid w:val="00532210"/>
    <w:rsid w:val="00532DD9"/>
    <w:rsid w:val="00534056"/>
    <w:rsid w:val="00534F61"/>
    <w:rsid w:val="005357EF"/>
    <w:rsid w:val="005416BD"/>
    <w:rsid w:val="00541F1D"/>
    <w:rsid w:val="005427D3"/>
    <w:rsid w:val="005436C7"/>
    <w:rsid w:val="005438EC"/>
    <w:rsid w:val="00543B7B"/>
    <w:rsid w:val="00544EC3"/>
    <w:rsid w:val="00546CD7"/>
    <w:rsid w:val="0055009E"/>
    <w:rsid w:val="00550B17"/>
    <w:rsid w:val="00553712"/>
    <w:rsid w:val="00553A5D"/>
    <w:rsid w:val="00553BA8"/>
    <w:rsid w:val="00555987"/>
    <w:rsid w:val="00561260"/>
    <w:rsid w:val="005628EC"/>
    <w:rsid w:val="00563734"/>
    <w:rsid w:val="005637B5"/>
    <w:rsid w:val="005657D9"/>
    <w:rsid w:val="0057154C"/>
    <w:rsid w:val="00574D19"/>
    <w:rsid w:val="005762ED"/>
    <w:rsid w:val="00577551"/>
    <w:rsid w:val="00582C8E"/>
    <w:rsid w:val="00584100"/>
    <w:rsid w:val="005849CB"/>
    <w:rsid w:val="005850B4"/>
    <w:rsid w:val="00590586"/>
    <w:rsid w:val="005924C8"/>
    <w:rsid w:val="005934C9"/>
    <w:rsid w:val="00597CA8"/>
    <w:rsid w:val="00597EA3"/>
    <w:rsid w:val="005A0DD9"/>
    <w:rsid w:val="005A2FCE"/>
    <w:rsid w:val="005A4F27"/>
    <w:rsid w:val="005B1CF3"/>
    <w:rsid w:val="005B4412"/>
    <w:rsid w:val="005B4F68"/>
    <w:rsid w:val="005B6A3D"/>
    <w:rsid w:val="005B7C35"/>
    <w:rsid w:val="005C2B19"/>
    <w:rsid w:val="005C33D7"/>
    <w:rsid w:val="005C4511"/>
    <w:rsid w:val="005C4C5F"/>
    <w:rsid w:val="005C5B1D"/>
    <w:rsid w:val="005C6F14"/>
    <w:rsid w:val="005D113E"/>
    <w:rsid w:val="005D198B"/>
    <w:rsid w:val="005D1A1E"/>
    <w:rsid w:val="005D1C6A"/>
    <w:rsid w:val="005D20C6"/>
    <w:rsid w:val="005D25A6"/>
    <w:rsid w:val="005D2A10"/>
    <w:rsid w:val="005D2F3F"/>
    <w:rsid w:val="005D5543"/>
    <w:rsid w:val="005D6FE7"/>
    <w:rsid w:val="005D7795"/>
    <w:rsid w:val="005E1D6E"/>
    <w:rsid w:val="005E1E28"/>
    <w:rsid w:val="005E299F"/>
    <w:rsid w:val="005E2A4F"/>
    <w:rsid w:val="005E2E11"/>
    <w:rsid w:val="005E491A"/>
    <w:rsid w:val="005E5713"/>
    <w:rsid w:val="005E67BB"/>
    <w:rsid w:val="005E75DD"/>
    <w:rsid w:val="005E7744"/>
    <w:rsid w:val="005F1E9F"/>
    <w:rsid w:val="005F1F07"/>
    <w:rsid w:val="005F231E"/>
    <w:rsid w:val="005F3EE2"/>
    <w:rsid w:val="005F3F25"/>
    <w:rsid w:val="005F3FE5"/>
    <w:rsid w:val="006038A8"/>
    <w:rsid w:val="00614AC4"/>
    <w:rsid w:val="00616C34"/>
    <w:rsid w:val="00616FCE"/>
    <w:rsid w:val="0061781F"/>
    <w:rsid w:val="00622860"/>
    <w:rsid w:val="00622C88"/>
    <w:rsid w:val="006242CB"/>
    <w:rsid w:val="00624E42"/>
    <w:rsid w:val="00625A54"/>
    <w:rsid w:val="00626144"/>
    <w:rsid w:val="00627AB3"/>
    <w:rsid w:val="00630692"/>
    <w:rsid w:val="0063204E"/>
    <w:rsid w:val="00634DAE"/>
    <w:rsid w:val="00636A56"/>
    <w:rsid w:val="00636F9D"/>
    <w:rsid w:val="00641A2B"/>
    <w:rsid w:val="00645583"/>
    <w:rsid w:val="00647DCA"/>
    <w:rsid w:val="00651E86"/>
    <w:rsid w:val="006525A3"/>
    <w:rsid w:val="00654180"/>
    <w:rsid w:val="00655DF9"/>
    <w:rsid w:val="006609AC"/>
    <w:rsid w:val="00661496"/>
    <w:rsid w:val="006643F6"/>
    <w:rsid w:val="00667AF6"/>
    <w:rsid w:val="006705F8"/>
    <w:rsid w:val="006717C7"/>
    <w:rsid w:val="00673A1B"/>
    <w:rsid w:val="00673C32"/>
    <w:rsid w:val="006740F9"/>
    <w:rsid w:val="006779DD"/>
    <w:rsid w:val="0068346F"/>
    <w:rsid w:val="00687854"/>
    <w:rsid w:val="00690BE5"/>
    <w:rsid w:val="00697FC7"/>
    <w:rsid w:val="006A0C3A"/>
    <w:rsid w:val="006A1506"/>
    <w:rsid w:val="006A242D"/>
    <w:rsid w:val="006A7C9E"/>
    <w:rsid w:val="006B749B"/>
    <w:rsid w:val="006C0807"/>
    <w:rsid w:val="006C2101"/>
    <w:rsid w:val="006C2159"/>
    <w:rsid w:val="006C2471"/>
    <w:rsid w:val="006C39D0"/>
    <w:rsid w:val="006C4A39"/>
    <w:rsid w:val="006C4CD1"/>
    <w:rsid w:val="006C670A"/>
    <w:rsid w:val="006D1C8A"/>
    <w:rsid w:val="006D4597"/>
    <w:rsid w:val="006E15AD"/>
    <w:rsid w:val="006E41BA"/>
    <w:rsid w:val="006E4C7B"/>
    <w:rsid w:val="006E6375"/>
    <w:rsid w:val="006E7C57"/>
    <w:rsid w:val="006E7F02"/>
    <w:rsid w:val="006E7F91"/>
    <w:rsid w:val="006F5D08"/>
    <w:rsid w:val="00702152"/>
    <w:rsid w:val="0070250C"/>
    <w:rsid w:val="0070628A"/>
    <w:rsid w:val="0070761E"/>
    <w:rsid w:val="00710F9E"/>
    <w:rsid w:val="00712208"/>
    <w:rsid w:val="00715837"/>
    <w:rsid w:val="00715966"/>
    <w:rsid w:val="007215D4"/>
    <w:rsid w:val="00722F56"/>
    <w:rsid w:val="00725175"/>
    <w:rsid w:val="00725EC8"/>
    <w:rsid w:val="007264B3"/>
    <w:rsid w:val="0072726A"/>
    <w:rsid w:val="00732573"/>
    <w:rsid w:val="007332D8"/>
    <w:rsid w:val="00734163"/>
    <w:rsid w:val="00734204"/>
    <w:rsid w:val="007409CF"/>
    <w:rsid w:val="00743A4A"/>
    <w:rsid w:val="00745575"/>
    <w:rsid w:val="00745EA1"/>
    <w:rsid w:val="00746F6C"/>
    <w:rsid w:val="0075086A"/>
    <w:rsid w:val="00753B73"/>
    <w:rsid w:val="00753C50"/>
    <w:rsid w:val="0075464F"/>
    <w:rsid w:val="0075695B"/>
    <w:rsid w:val="00760406"/>
    <w:rsid w:val="00760929"/>
    <w:rsid w:val="00761E0F"/>
    <w:rsid w:val="007647BA"/>
    <w:rsid w:val="00764CF0"/>
    <w:rsid w:val="007703DC"/>
    <w:rsid w:val="00770F98"/>
    <w:rsid w:val="00772E3B"/>
    <w:rsid w:val="007736D4"/>
    <w:rsid w:val="00776097"/>
    <w:rsid w:val="007778FF"/>
    <w:rsid w:val="0077798F"/>
    <w:rsid w:val="00786459"/>
    <w:rsid w:val="00786A98"/>
    <w:rsid w:val="0079749D"/>
    <w:rsid w:val="007A0E7D"/>
    <w:rsid w:val="007A354C"/>
    <w:rsid w:val="007A3F40"/>
    <w:rsid w:val="007A5B6A"/>
    <w:rsid w:val="007B14AE"/>
    <w:rsid w:val="007B4DB8"/>
    <w:rsid w:val="007B5DFA"/>
    <w:rsid w:val="007B5F5F"/>
    <w:rsid w:val="007B7968"/>
    <w:rsid w:val="007C0A47"/>
    <w:rsid w:val="007C24A5"/>
    <w:rsid w:val="007D5477"/>
    <w:rsid w:val="007D743F"/>
    <w:rsid w:val="007E20EA"/>
    <w:rsid w:val="007E287B"/>
    <w:rsid w:val="007E5773"/>
    <w:rsid w:val="007F245C"/>
    <w:rsid w:val="007F3CE0"/>
    <w:rsid w:val="007F54B3"/>
    <w:rsid w:val="008023EF"/>
    <w:rsid w:val="00803DD1"/>
    <w:rsid w:val="00804C85"/>
    <w:rsid w:val="00811115"/>
    <w:rsid w:val="008133B9"/>
    <w:rsid w:val="00817680"/>
    <w:rsid w:val="008176E5"/>
    <w:rsid w:val="00817885"/>
    <w:rsid w:val="00821E37"/>
    <w:rsid w:val="008224F6"/>
    <w:rsid w:val="00822962"/>
    <w:rsid w:val="00824CEA"/>
    <w:rsid w:val="008316CC"/>
    <w:rsid w:val="00834F20"/>
    <w:rsid w:val="00846A17"/>
    <w:rsid w:val="0084746B"/>
    <w:rsid w:val="0085172C"/>
    <w:rsid w:val="00854F65"/>
    <w:rsid w:val="00856305"/>
    <w:rsid w:val="00857F9F"/>
    <w:rsid w:val="0086236B"/>
    <w:rsid w:val="0086237B"/>
    <w:rsid w:val="00863277"/>
    <w:rsid w:val="0086373E"/>
    <w:rsid w:val="00865EA4"/>
    <w:rsid w:val="008733D0"/>
    <w:rsid w:val="00873822"/>
    <w:rsid w:val="0087451C"/>
    <w:rsid w:val="00874EC2"/>
    <w:rsid w:val="008753A2"/>
    <w:rsid w:val="00875EAF"/>
    <w:rsid w:val="00876AAA"/>
    <w:rsid w:val="00883AB0"/>
    <w:rsid w:val="008853C1"/>
    <w:rsid w:val="0088564B"/>
    <w:rsid w:val="008879FB"/>
    <w:rsid w:val="008913CA"/>
    <w:rsid w:val="008913E3"/>
    <w:rsid w:val="00891841"/>
    <w:rsid w:val="00893754"/>
    <w:rsid w:val="00894422"/>
    <w:rsid w:val="00896055"/>
    <w:rsid w:val="008A13BA"/>
    <w:rsid w:val="008A5464"/>
    <w:rsid w:val="008A5C91"/>
    <w:rsid w:val="008A66C1"/>
    <w:rsid w:val="008A6F5A"/>
    <w:rsid w:val="008A6F8F"/>
    <w:rsid w:val="008B07EF"/>
    <w:rsid w:val="008B20C3"/>
    <w:rsid w:val="008B308E"/>
    <w:rsid w:val="008B34D2"/>
    <w:rsid w:val="008C0737"/>
    <w:rsid w:val="008C43BE"/>
    <w:rsid w:val="008C44CD"/>
    <w:rsid w:val="008C4755"/>
    <w:rsid w:val="008C681E"/>
    <w:rsid w:val="008D003D"/>
    <w:rsid w:val="008D0D0E"/>
    <w:rsid w:val="008D0E4B"/>
    <w:rsid w:val="008D1AA2"/>
    <w:rsid w:val="008D30D1"/>
    <w:rsid w:val="008F7410"/>
    <w:rsid w:val="008F7ECE"/>
    <w:rsid w:val="00900C6F"/>
    <w:rsid w:val="009037DE"/>
    <w:rsid w:val="00903B9F"/>
    <w:rsid w:val="00906C89"/>
    <w:rsid w:val="00910AF9"/>
    <w:rsid w:val="009121AC"/>
    <w:rsid w:val="009123C1"/>
    <w:rsid w:val="00916E15"/>
    <w:rsid w:val="00917DFF"/>
    <w:rsid w:val="00922116"/>
    <w:rsid w:val="00923CEB"/>
    <w:rsid w:val="00923CFA"/>
    <w:rsid w:val="009242C9"/>
    <w:rsid w:val="00924ED8"/>
    <w:rsid w:val="009256AD"/>
    <w:rsid w:val="00925BB7"/>
    <w:rsid w:val="00926905"/>
    <w:rsid w:val="0093016D"/>
    <w:rsid w:val="00934EC2"/>
    <w:rsid w:val="0093736F"/>
    <w:rsid w:val="00942331"/>
    <w:rsid w:val="00942FE8"/>
    <w:rsid w:val="009435AC"/>
    <w:rsid w:val="00943ADD"/>
    <w:rsid w:val="00943E74"/>
    <w:rsid w:val="00945425"/>
    <w:rsid w:val="00946C63"/>
    <w:rsid w:val="009512D1"/>
    <w:rsid w:val="00951F8E"/>
    <w:rsid w:val="00953C49"/>
    <w:rsid w:val="00957C0C"/>
    <w:rsid w:val="009604DE"/>
    <w:rsid w:val="00961D26"/>
    <w:rsid w:val="00963A14"/>
    <w:rsid w:val="00964312"/>
    <w:rsid w:val="00965AF6"/>
    <w:rsid w:val="00967CD6"/>
    <w:rsid w:val="00970C7F"/>
    <w:rsid w:val="00972A04"/>
    <w:rsid w:val="009733EE"/>
    <w:rsid w:val="0097486B"/>
    <w:rsid w:val="0098106F"/>
    <w:rsid w:val="00982228"/>
    <w:rsid w:val="0098356B"/>
    <w:rsid w:val="00983AB8"/>
    <w:rsid w:val="009869A4"/>
    <w:rsid w:val="00986A9D"/>
    <w:rsid w:val="009870DD"/>
    <w:rsid w:val="009879EC"/>
    <w:rsid w:val="00987EDF"/>
    <w:rsid w:val="0099082C"/>
    <w:rsid w:val="0099136A"/>
    <w:rsid w:val="00993612"/>
    <w:rsid w:val="0099640E"/>
    <w:rsid w:val="00996C16"/>
    <w:rsid w:val="009A0DA5"/>
    <w:rsid w:val="009A66F4"/>
    <w:rsid w:val="009A70A2"/>
    <w:rsid w:val="009B3F81"/>
    <w:rsid w:val="009B4E26"/>
    <w:rsid w:val="009C2072"/>
    <w:rsid w:val="009C41CB"/>
    <w:rsid w:val="009C4207"/>
    <w:rsid w:val="009C43D8"/>
    <w:rsid w:val="009C746A"/>
    <w:rsid w:val="009D0E59"/>
    <w:rsid w:val="009D3B84"/>
    <w:rsid w:val="009D744D"/>
    <w:rsid w:val="009E12B4"/>
    <w:rsid w:val="009E3A76"/>
    <w:rsid w:val="009E4456"/>
    <w:rsid w:val="009E58F5"/>
    <w:rsid w:val="009E626B"/>
    <w:rsid w:val="009E677F"/>
    <w:rsid w:val="009E721E"/>
    <w:rsid w:val="009F0F60"/>
    <w:rsid w:val="009F38D3"/>
    <w:rsid w:val="009F444F"/>
    <w:rsid w:val="009F7B4F"/>
    <w:rsid w:val="00A003CC"/>
    <w:rsid w:val="00A0108E"/>
    <w:rsid w:val="00A01F1F"/>
    <w:rsid w:val="00A032EA"/>
    <w:rsid w:val="00A03FB0"/>
    <w:rsid w:val="00A1150B"/>
    <w:rsid w:val="00A150F7"/>
    <w:rsid w:val="00A22B1F"/>
    <w:rsid w:val="00A247AB"/>
    <w:rsid w:val="00A247BF"/>
    <w:rsid w:val="00A31763"/>
    <w:rsid w:val="00A324A5"/>
    <w:rsid w:val="00A32698"/>
    <w:rsid w:val="00A34C16"/>
    <w:rsid w:val="00A3545A"/>
    <w:rsid w:val="00A37C50"/>
    <w:rsid w:val="00A411FB"/>
    <w:rsid w:val="00A42643"/>
    <w:rsid w:val="00A42B1A"/>
    <w:rsid w:val="00A46473"/>
    <w:rsid w:val="00A54732"/>
    <w:rsid w:val="00A56DFF"/>
    <w:rsid w:val="00A57E7C"/>
    <w:rsid w:val="00A6163F"/>
    <w:rsid w:val="00A63326"/>
    <w:rsid w:val="00A656AE"/>
    <w:rsid w:val="00A659FA"/>
    <w:rsid w:val="00A66C47"/>
    <w:rsid w:val="00A67A0A"/>
    <w:rsid w:val="00A7067C"/>
    <w:rsid w:val="00A72018"/>
    <w:rsid w:val="00A746FA"/>
    <w:rsid w:val="00A7669D"/>
    <w:rsid w:val="00A77B42"/>
    <w:rsid w:val="00A80787"/>
    <w:rsid w:val="00A81780"/>
    <w:rsid w:val="00A84C91"/>
    <w:rsid w:val="00A865B4"/>
    <w:rsid w:val="00A86BD8"/>
    <w:rsid w:val="00A9040D"/>
    <w:rsid w:val="00A9247F"/>
    <w:rsid w:val="00A93B57"/>
    <w:rsid w:val="00A94251"/>
    <w:rsid w:val="00A955F8"/>
    <w:rsid w:val="00A9581D"/>
    <w:rsid w:val="00A976BB"/>
    <w:rsid w:val="00AA0087"/>
    <w:rsid w:val="00AA012F"/>
    <w:rsid w:val="00AA3C71"/>
    <w:rsid w:val="00AA54A1"/>
    <w:rsid w:val="00AB0F41"/>
    <w:rsid w:val="00AB0FCE"/>
    <w:rsid w:val="00AB12F9"/>
    <w:rsid w:val="00AB1EF4"/>
    <w:rsid w:val="00AB306A"/>
    <w:rsid w:val="00AB6DDC"/>
    <w:rsid w:val="00AB6E15"/>
    <w:rsid w:val="00AC05DB"/>
    <w:rsid w:val="00AC17A0"/>
    <w:rsid w:val="00AC23C9"/>
    <w:rsid w:val="00AC2A95"/>
    <w:rsid w:val="00AC318A"/>
    <w:rsid w:val="00AC6EB5"/>
    <w:rsid w:val="00AD0B36"/>
    <w:rsid w:val="00AD167C"/>
    <w:rsid w:val="00AD1751"/>
    <w:rsid w:val="00AD1846"/>
    <w:rsid w:val="00AD5498"/>
    <w:rsid w:val="00AE1B6B"/>
    <w:rsid w:val="00AE1B90"/>
    <w:rsid w:val="00AF0150"/>
    <w:rsid w:val="00AF0BC1"/>
    <w:rsid w:val="00AF11F7"/>
    <w:rsid w:val="00AF133E"/>
    <w:rsid w:val="00AF31A9"/>
    <w:rsid w:val="00AF3F53"/>
    <w:rsid w:val="00B00BDA"/>
    <w:rsid w:val="00B00FA8"/>
    <w:rsid w:val="00B0655C"/>
    <w:rsid w:val="00B072A6"/>
    <w:rsid w:val="00B0794B"/>
    <w:rsid w:val="00B11E08"/>
    <w:rsid w:val="00B13341"/>
    <w:rsid w:val="00B14139"/>
    <w:rsid w:val="00B14261"/>
    <w:rsid w:val="00B15DC7"/>
    <w:rsid w:val="00B17434"/>
    <w:rsid w:val="00B21357"/>
    <w:rsid w:val="00B233EF"/>
    <w:rsid w:val="00B2414E"/>
    <w:rsid w:val="00B258C3"/>
    <w:rsid w:val="00B272A9"/>
    <w:rsid w:val="00B27E50"/>
    <w:rsid w:val="00B31407"/>
    <w:rsid w:val="00B3197D"/>
    <w:rsid w:val="00B31D74"/>
    <w:rsid w:val="00B33042"/>
    <w:rsid w:val="00B3404B"/>
    <w:rsid w:val="00B35A2F"/>
    <w:rsid w:val="00B35CA6"/>
    <w:rsid w:val="00B3611A"/>
    <w:rsid w:val="00B367DF"/>
    <w:rsid w:val="00B37D8E"/>
    <w:rsid w:val="00B43674"/>
    <w:rsid w:val="00B438D4"/>
    <w:rsid w:val="00B44AE0"/>
    <w:rsid w:val="00B4616B"/>
    <w:rsid w:val="00B46EAA"/>
    <w:rsid w:val="00B47C84"/>
    <w:rsid w:val="00B50F74"/>
    <w:rsid w:val="00B54EC0"/>
    <w:rsid w:val="00B55DDA"/>
    <w:rsid w:val="00B56C8A"/>
    <w:rsid w:val="00B63980"/>
    <w:rsid w:val="00B64F3B"/>
    <w:rsid w:val="00B64FAE"/>
    <w:rsid w:val="00B659D8"/>
    <w:rsid w:val="00B70258"/>
    <w:rsid w:val="00B703FA"/>
    <w:rsid w:val="00B73EAC"/>
    <w:rsid w:val="00B8085B"/>
    <w:rsid w:val="00B816C5"/>
    <w:rsid w:val="00B8244F"/>
    <w:rsid w:val="00B82E56"/>
    <w:rsid w:val="00B83A2C"/>
    <w:rsid w:val="00B854C7"/>
    <w:rsid w:val="00B85F0F"/>
    <w:rsid w:val="00B86834"/>
    <w:rsid w:val="00B877E6"/>
    <w:rsid w:val="00B90A32"/>
    <w:rsid w:val="00B94F1F"/>
    <w:rsid w:val="00B95B69"/>
    <w:rsid w:val="00B96378"/>
    <w:rsid w:val="00BA31EA"/>
    <w:rsid w:val="00BA45FC"/>
    <w:rsid w:val="00BA6EBF"/>
    <w:rsid w:val="00BB0500"/>
    <w:rsid w:val="00BB1328"/>
    <w:rsid w:val="00BB3356"/>
    <w:rsid w:val="00BB5B82"/>
    <w:rsid w:val="00BB75BF"/>
    <w:rsid w:val="00BB7690"/>
    <w:rsid w:val="00BC0DE1"/>
    <w:rsid w:val="00BC65F1"/>
    <w:rsid w:val="00BC755F"/>
    <w:rsid w:val="00BD164D"/>
    <w:rsid w:val="00BD27E4"/>
    <w:rsid w:val="00BD6396"/>
    <w:rsid w:val="00BD691E"/>
    <w:rsid w:val="00BD7B72"/>
    <w:rsid w:val="00BE0962"/>
    <w:rsid w:val="00BE1666"/>
    <w:rsid w:val="00BE1C45"/>
    <w:rsid w:val="00BE253B"/>
    <w:rsid w:val="00BE25C9"/>
    <w:rsid w:val="00BE3953"/>
    <w:rsid w:val="00BE6DB7"/>
    <w:rsid w:val="00BF0438"/>
    <w:rsid w:val="00BF213C"/>
    <w:rsid w:val="00BF4A3E"/>
    <w:rsid w:val="00BF6735"/>
    <w:rsid w:val="00BF6DD1"/>
    <w:rsid w:val="00C01463"/>
    <w:rsid w:val="00C06B19"/>
    <w:rsid w:val="00C06D3A"/>
    <w:rsid w:val="00C070D2"/>
    <w:rsid w:val="00C116F1"/>
    <w:rsid w:val="00C13278"/>
    <w:rsid w:val="00C14369"/>
    <w:rsid w:val="00C17446"/>
    <w:rsid w:val="00C209C4"/>
    <w:rsid w:val="00C211A9"/>
    <w:rsid w:val="00C21ED5"/>
    <w:rsid w:val="00C22606"/>
    <w:rsid w:val="00C235EE"/>
    <w:rsid w:val="00C23881"/>
    <w:rsid w:val="00C2423B"/>
    <w:rsid w:val="00C24D34"/>
    <w:rsid w:val="00C2516C"/>
    <w:rsid w:val="00C278B0"/>
    <w:rsid w:val="00C27F54"/>
    <w:rsid w:val="00C3301E"/>
    <w:rsid w:val="00C33B75"/>
    <w:rsid w:val="00C35779"/>
    <w:rsid w:val="00C44B79"/>
    <w:rsid w:val="00C46606"/>
    <w:rsid w:val="00C46938"/>
    <w:rsid w:val="00C47887"/>
    <w:rsid w:val="00C55696"/>
    <w:rsid w:val="00C604AB"/>
    <w:rsid w:val="00C6357D"/>
    <w:rsid w:val="00C63DAA"/>
    <w:rsid w:val="00C641A7"/>
    <w:rsid w:val="00C70D4F"/>
    <w:rsid w:val="00C71FF3"/>
    <w:rsid w:val="00C72690"/>
    <w:rsid w:val="00C75081"/>
    <w:rsid w:val="00C768D7"/>
    <w:rsid w:val="00C8022C"/>
    <w:rsid w:val="00C831F0"/>
    <w:rsid w:val="00C83928"/>
    <w:rsid w:val="00C867FC"/>
    <w:rsid w:val="00C924FD"/>
    <w:rsid w:val="00C955E8"/>
    <w:rsid w:val="00C9609E"/>
    <w:rsid w:val="00C960F7"/>
    <w:rsid w:val="00C97474"/>
    <w:rsid w:val="00CA0417"/>
    <w:rsid w:val="00CA0695"/>
    <w:rsid w:val="00CA38CF"/>
    <w:rsid w:val="00CA3D17"/>
    <w:rsid w:val="00CA424D"/>
    <w:rsid w:val="00CA499F"/>
    <w:rsid w:val="00CA5BFE"/>
    <w:rsid w:val="00CA5E03"/>
    <w:rsid w:val="00CB0B02"/>
    <w:rsid w:val="00CB159D"/>
    <w:rsid w:val="00CB17B4"/>
    <w:rsid w:val="00CB2799"/>
    <w:rsid w:val="00CB467B"/>
    <w:rsid w:val="00CB58CC"/>
    <w:rsid w:val="00CB5D1D"/>
    <w:rsid w:val="00CC0108"/>
    <w:rsid w:val="00CC0961"/>
    <w:rsid w:val="00CC0EFC"/>
    <w:rsid w:val="00CC1BC1"/>
    <w:rsid w:val="00CC3DCB"/>
    <w:rsid w:val="00CC4C76"/>
    <w:rsid w:val="00CC5998"/>
    <w:rsid w:val="00CD06D6"/>
    <w:rsid w:val="00CD1366"/>
    <w:rsid w:val="00CD197C"/>
    <w:rsid w:val="00CD7B43"/>
    <w:rsid w:val="00CD7D09"/>
    <w:rsid w:val="00CE13F6"/>
    <w:rsid w:val="00CE490E"/>
    <w:rsid w:val="00CE5394"/>
    <w:rsid w:val="00CE5A5D"/>
    <w:rsid w:val="00CE720A"/>
    <w:rsid w:val="00CE7A7B"/>
    <w:rsid w:val="00CF3D0E"/>
    <w:rsid w:val="00CF4EDE"/>
    <w:rsid w:val="00D00829"/>
    <w:rsid w:val="00D0154B"/>
    <w:rsid w:val="00D04C30"/>
    <w:rsid w:val="00D117B3"/>
    <w:rsid w:val="00D11D67"/>
    <w:rsid w:val="00D138DE"/>
    <w:rsid w:val="00D13CD4"/>
    <w:rsid w:val="00D13F1F"/>
    <w:rsid w:val="00D164C3"/>
    <w:rsid w:val="00D166CF"/>
    <w:rsid w:val="00D17A06"/>
    <w:rsid w:val="00D21316"/>
    <w:rsid w:val="00D22DF6"/>
    <w:rsid w:val="00D2593C"/>
    <w:rsid w:val="00D25A05"/>
    <w:rsid w:val="00D25AEA"/>
    <w:rsid w:val="00D25AF2"/>
    <w:rsid w:val="00D2652F"/>
    <w:rsid w:val="00D26EFC"/>
    <w:rsid w:val="00D27390"/>
    <w:rsid w:val="00D327A3"/>
    <w:rsid w:val="00D34727"/>
    <w:rsid w:val="00D401CA"/>
    <w:rsid w:val="00D4413E"/>
    <w:rsid w:val="00D5048B"/>
    <w:rsid w:val="00D50571"/>
    <w:rsid w:val="00D522F9"/>
    <w:rsid w:val="00D53D4C"/>
    <w:rsid w:val="00D54594"/>
    <w:rsid w:val="00D61682"/>
    <w:rsid w:val="00D628A8"/>
    <w:rsid w:val="00D6367A"/>
    <w:rsid w:val="00D65414"/>
    <w:rsid w:val="00D666F1"/>
    <w:rsid w:val="00D66883"/>
    <w:rsid w:val="00D748AD"/>
    <w:rsid w:val="00D80313"/>
    <w:rsid w:val="00D826C7"/>
    <w:rsid w:val="00D8389C"/>
    <w:rsid w:val="00D83F65"/>
    <w:rsid w:val="00D921A4"/>
    <w:rsid w:val="00D94080"/>
    <w:rsid w:val="00D9462F"/>
    <w:rsid w:val="00D947B6"/>
    <w:rsid w:val="00D9517A"/>
    <w:rsid w:val="00D95E0A"/>
    <w:rsid w:val="00DA0EB0"/>
    <w:rsid w:val="00DA1850"/>
    <w:rsid w:val="00DA1995"/>
    <w:rsid w:val="00DA4046"/>
    <w:rsid w:val="00DA5429"/>
    <w:rsid w:val="00DA736A"/>
    <w:rsid w:val="00DB0690"/>
    <w:rsid w:val="00DB2034"/>
    <w:rsid w:val="00DB4FA3"/>
    <w:rsid w:val="00DC04DF"/>
    <w:rsid w:val="00DC17F3"/>
    <w:rsid w:val="00DC36A8"/>
    <w:rsid w:val="00DC3CC8"/>
    <w:rsid w:val="00DD1543"/>
    <w:rsid w:val="00DD1C4E"/>
    <w:rsid w:val="00DD36E8"/>
    <w:rsid w:val="00DD51C6"/>
    <w:rsid w:val="00DD5B2D"/>
    <w:rsid w:val="00DD6EA9"/>
    <w:rsid w:val="00DE0606"/>
    <w:rsid w:val="00DE0D90"/>
    <w:rsid w:val="00DE17B6"/>
    <w:rsid w:val="00DE2970"/>
    <w:rsid w:val="00DE4F25"/>
    <w:rsid w:val="00DE69B9"/>
    <w:rsid w:val="00DE718F"/>
    <w:rsid w:val="00DF1320"/>
    <w:rsid w:val="00DF202B"/>
    <w:rsid w:val="00DF52E0"/>
    <w:rsid w:val="00E003CA"/>
    <w:rsid w:val="00E01D93"/>
    <w:rsid w:val="00E033D6"/>
    <w:rsid w:val="00E03A08"/>
    <w:rsid w:val="00E071EE"/>
    <w:rsid w:val="00E106C7"/>
    <w:rsid w:val="00E11ED0"/>
    <w:rsid w:val="00E127AF"/>
    <w:rsid w:val="00E14251"/>
    <w:rsid w:val="00E178DD"/>
    <w:rsid w:val="00E17D1A"/>
    <w:rsid w:val="00E20419"/>
    <w:rsid w:val="00E204E7"/>
    <w:rsid w:val="00E212DC"/>
    <w:rsid w:val="00E26B52"/>
    <w:rsid w:val="00E27552"/>
    <w:rsid w:val="00E3080F"/>
    <w:rsid w:val="00E31896"/>
    <w:rsid w:val="00E31A8E"/>
    <w:rsid w:val="00E33533"/>
    <w:rsid w:val="00E33BF8"/>
    <w:rsid w:val="00E3474A"/>
    <w:rsid w:val="00E351C1"/>
    <w:rsid w:val="00E36017"/>
    <w:rsid w:val="00E40F33"/>
    <w:rsid w:val="00E4242F"/>
    <w:rsid w:val="00E44118"/>
    <w:rsid w:val="00E45E40"/>
    <w:rsid w:val="00E46C5D"/>
    <w:rsid w:val="00E46CCE"/>
    <w:rsid w:val="00E47E6A"/>
    <w:rsid w:val="00E50E16"/>
    <w:rsid w:val="00E51007"/>
    <w:rsid w:val="00E54323"/>
    <w:rsid w:val="00E6004B"/>
    <w:rsid w:val="00E60215"/>
    <w:rsid w:val="00E605FD"/>
    <w:rsid w:val="00E61718"/>
    <w:rsid w:val="00E61FE3"/>
    <w:rsid w:val="00E66C89"/>
    <w:rsid w:val="00E739AD"/>
    <w:rsid w:val="00E73F92"/>
    <w:rsid w:val="00E76E91"/>
    <w:rsid w:val="00E83AD9"/>
    <w:rsid w:val="00E8487D"/>
    <w:rsid w:val="00E8663E"/>
    <w:rsid w:val="00E87A39"/>
    <w:rsid w:val="00E91CE7"/>
    <w:rsid w:val="00E9492F"/>
    <w:rsid w:val="00E94D72"/>
    <w:rsid w:val="00E95D00"/>
    <w:rsid w:val="00EA1844"/>
    <w:rsid w:val="00EA1BA6"/>
    <w:rsid w:val="00EA37B7"/>
    <w:rsid w:val="00EA41CE"/>
    <w:rsid w:val="00EA4C67"/>
    <w:rsid w:val="00EA5F0E"/>
    <w:rsid w:val="00EA7D74"/>
    <w:rsid w:val="00EB2B53"/>
    <w:rsid w:val="00EB38AE"/>
    <w:rsid w:val="00EB38E7"/>
    <w:rsid w:val="00EB471A"/>
    <w:rsid w:val="00EB55EC"/>
    <w:rsid w:val="00EC0C35"/>
    <w:rsid w:val="00EC0D31"/>
    <w:rsid w:val="00EC21F7"/>
    <w:rsid w:val="00EC23A1"/>
    <w:rsid w:val="00EC50BF"/>
    <w:rsid w:val="00EC7AF4"/>
    <w:rsid w:val="00EC7C3A"/>
    <w:rsid w:val="00ED0E59"/>
    <w:rsid w:val="00ED37A7"/>
    <w:rsid w:val="00ED41C1"/>
    <w:rsid w:val="00ED48E2"/>
    <w:rsid w:val="00ED60A3"/>
    <w:rsid w:val="00ED689A"/>
    <w:rsid w:val="00ED73D5"/>
    <w:rsid w:val="00EE1639"/>
    <w:rsid w:val="00EE1994"/>
    <w:rsid w:val="00EE1CF5"/>
    <w:rsid w:val="00EE2A64"/>
    <w:rsid w:val="00EE3FD1"/>
    <w:rsid w:val="00EE440E"/>
    <w:rsid w:val="00EE6583"/>
    <w:rsid w:val="00EF3C05"/>
    <w:rsid w:val="00EF6CF9"/>
    <w:rsid w:val="00EF6DDB"/>
    <w:rsid w:val="00F01EA0"/>
    <w:rsid w:val="00F01F45"/>
    <w:rsid w:val="00F01FFC"/>
    <w:rsid w:val="00F02214"/>
    <w:rsid w:val="00F02801"/>
    <w:rsid w:val="00F03A4D"/>
    <w:rsid w:val="00F1122F"/>
    <w:rsid w:val="00F12892"/>
    <w:rsid w:val="00F13BCA"/>
    <w:rsid w:val="00F14260"/>
    <w:rsid w:val="00F15BDA"/>
    <w:rsid w:val="00F17B8F"/>
    <w:rsid w:val="00F20096"/>
    <w:rsid w:val="00F22E73"/>
    <w:rsid w:val="00F25796"/>
    <w:rsid w:val="00F30678"/>
    <w:rsid w:val="00F30F0B"/>
    <w:rsid w:val="00F313D1"/>
    <w:rsid w:val="00F314A4"/>
    <w:rsid w:val="00F3230F"/>
    <w:rsid w:val="00F335AC"/>
    <w:rsid w:val="00F33813"/>
    <w:rsid w:val="00F33A5D"/>
    <w:rsid w:val="00F352F8"/>
    <w:rsid w:val="00F37C82"/>
    <w:rsid w:val="00F42F3D"/>
    <w:rsid w:val="00F436DE"/>
    <w:rsid w:val="00F437C6"/>
    <w:rsid w:val="00F4641E"/>
    <w:rsid w:val="00F5380E"/>
    <w:rsid w:val="00F54FB5"/>
    <w:rsid w:val="00F5518F"/>
    <w:rsid w:val="00F5521C"/>
    <w:rsid w:val="00F558B7"/>
    <w:rsid w:val="00F55A99"/>
    <w:rsid w:val="00F56548"/>
    <w:rsid w:val="00F569E6"/>
    <w:rsid w:val="00F622DC"/>
    <w:rsid w:val="00F62569"/>
    <w:rsid w:val="00F642F5"/>
    <w:rsid w:val="00F64EDA"/>
    <w:rsid w:val="00F70073"/>
    <w:rsid w:val="00F70496"/>
    <w:rsid w:val="00F704BC"/>
    <w:rsid w:val="00F70F0B"/>
    <w:rsid w:val="00F71386"/>
    <w:rsid w:val="00F732AE"/>
    <w:rsid w:val="00F74ABF"/>
    <w:rsid w:val="00F76440"/>
    <w:rsid w:val="00F76DC4"/>
    <w:rsid w:val="00F77175"/>
    <w:rsid w:val="00F77556"/>
    <w:rsid w:val="00F77DAC"/>
    <w:rsid w:val="00F81363"/>
    <w:rsid w:val="00F82A2E"/>
    <w:rsid w:val="00F86B5E"/>
    <w:rsid w:val="00F873F5"/>
    <w:rsid w:val="00F90C66"/>
    <w:rsid w:val="00F92DE8"/>
    <w:rsid w:val="00F930BB"/>
    <w:rsid w:val="00F95965"/>
    <w:rsid w:val="00F95B00"/>
    <w:rsid w:val="00F96F48"/>
    <w:rsid w:val="00F97FFE"/>
    <w:rsid w:val="00FA04E9"/>
    <w:rsid w:val="00FA24CA"/>
    <w:rsid w:val="00FA2822"/>
    <w:rsid w:val="00FA4ADE"/>
    <w:rsid w:val="00FA60F4"/>
    <w:rsid w:val="00FA6FA3"/>
    <w:rsid w:val="00FB3D82"/>
    <w:rsid w:val="00FB4231"/>
    <w:rsid w:val="00FB428E"/>
    <w:rsid w:val="00FB44DA"/>
    <w:rsid w:val="00FB4845"/>
    <w:rsid w:val="00FB6DED"/>
    <w:rsid w:val="00FC002A"/>
    <w:rsid w:val="00FC0BBE"/>
    <w:rsid w:val="00FC1981"/>
    <w:rsid w:val="00FC3C85"/>
    <w:rsid w:val="00FC53DD"/>
    <w:rsid w:val="00FC5DD3"/>
    <w:rsid w:val="00FC6D8B"/>
    <w:rsid w:val="00FD0F2B"/>
    <w:rsid w:val="00FD0F4A"/>
    <w:rsid w:val="00FD1BF5"/>
    <w:rsid w:val="00FD3D6C"/>
    <w:rsid w:val="00FD56AA"/>
    <w:rsid w:val="00FD7495"/>
    <w:rsid w:val="00FE0255"/>
    <w:rsid w:val="00FE26C9"/>
    <w:rsid w:val="00FE4B9C"/>
    <w:rsid w:val="00FE53AF"/>
    <w:rsid w:val="00FE79DA"/>
    <w:rsid w:val="00FF253D"/>
    <w:rsid w:val="00FF3933"/>
    <w:rsid w:val="00FF3D7E"/>
    <w:rsid w:val="00FF4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E1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5172C"/>
    <w:rPr>
      <w:rFonts w:ascii=".VnTimeH" w:hAnsi=".VnTimeH"/>
      <w:b/>
      <w:sz w:val="24"/>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semiHidden/>
    <w:rsid w:val="0085172C"/>
    <w:rPr>
      <w:rFonts w:ascii=".VnTime" w:hAnsi=".VnTime"/>
      <w:sz w:val="20"/>
      <w:szCs w:val="20"/>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f"/>
    <w:uiPriority w:val="99"/>
    <w:semiHidden/>
    <w:rsid w:val="0085172C"/>
    <w:rPr>
      <w:vertAlign w:val="superscript"/>
    </w:rPr>
  </w:style>
  <w:style w:type="paragraph" w:styleId="NormalWeb">
    <w:name w:val="Normal (Web)"/>
    <w:basedOn w:val="Normal"/>
    <w:rsid w:val="0085172C"/>
    <w:pPr>
      <w:spacing w:before="100" w:beforeAutospacing="1" w:after="100" w:afterAutospacing="1"/>
    </w:pPr>
    <w:rPr>
      <w:sz w:val="24"/>
      <w:szCs w:val="24"/>
    </w:rPr>
  </w:style>
  <w:style w:type="character" w:customStyle="1" w:styleId="pbody">
    <w:name w:val="pbody"/>
    <w:basedOn w:val="DefaultParagraphFont"/>
    <w:rsid w:val="0085172C"/>
  </w:style>
  <w:style w:type="character" w:styleId="Strong">
    <w:name w:val="Strong"/>
    <w:qFormat/>
    <w:rsid w:val="0085172C"/>
    <w:rPr>
      <w:b/>
      <w:bCs/>
    </w:rPr>
  </w:style>
  <w:style w:type="paragraph" w:customStyle="1" w:styleId="normal0">
    <w:name w:val="normal"/>
    <w:basedOn w:val="Normal"/>
    <w:rsid w:val="0085172C"/>
    <w:pPr>
      <w:spacing w:before="100" w:beforeAutospacing="1" w:after="100" w:afterAutospacing="1"/>
    </w:pPr>
    <w:rPr>
      <w:color w:val="000000"/>
      <w:sz w:val="24"/>
      <w:szCs w:val="24"/>
    </w:rPr>
  </w:style>
  <w:style w:type="paragraph" w:styleId="ListParagraph">
    <w:name w:val="List Paragraph"/>
    <w:basedOn w:val="Normal"/>
    <w:qFormat/>
    <w:rsid w:val="0085172C"/>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85172C"/>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semiHidden/>
    <w:rsid w:val="0085172C"/>
    <w:rPr>
      <w:rFonts w:ascii=".VnTime" w:hAnsi=".VnTime"/>
      <w:lang w:val="en-US" w:eastAsia="en-US" w:bidi="ar-SA"/>
    </w:rPr>
  </w:style>
  <w:style w:type="character" w:customStyle="1" w:styleId="apple-style-span">
    <w:name w:val="apple-style-span"/>
    <w:basedOn w:val="DefaultParagraphFont"/>
    <w:rsid w:val="0085172C"/>
  </w:style>
  <w:style w:type="paragraph" w:styleId="Footer">
    <w:name w:val="footer"/>
    <w:basedOn w:val="Normal"/>
    <w:rsid w:val="0085172C"/>
    <w:pPr>
      <w:tabs>
        <w:tab w:val="center" w:pos="4320"/>
        <w:tab w:val="right" w:pos="8640"/>
      </w:tabs>
    </w:pPr>
    <w:rPr>
      <w:rFonts w:eastAsia="MS Mincho"/>
      <w:sz w:val="24"/>
      <w:szCs w:val="24"/>
      <w:lang w:eastAsia="ja-JP"/>
    </w:rPr>
  </w:style>
  <w:style w:type="character" w:styleId="PageNumber">
    <w:name w:val="page number"/>
    <w:basedOn w:val="DefaultParagraphFont"/>
    <w:rsid w:val="0085172C"/>
  </w:style>
  <w:style w:type="character" w:styleId="Emphasis">
    <w:name w:val="Emphasis"/>
    <w:qFormat/>
    <w:rsid w:val="0085172C"/>
    <w:rPr>
      <w:i/>
      <w:iCs/>
    </w:rPr>
  </w:style>
  <w:style w:type="paragraph" w:customStyle="1" w:styleId="CharCharCharCharCharCharChar">
    <w:name w:val="Char Char Char Char Char Char Char"/>
    <w:basedOn w:val="Normal"/>
    <w:rsid w:val="00393E04"/>
    <w:pPr>
      <w:spacing w:after="160" w:line="240" w:lineRule="exact"/>
    </w:pPr>
    <w:rPr>
      <w:rFonts w:ascii="Verdana" w:hAnsi="Verdana"/>
      <w:sz w:val="20"/>
      <w:szCs w:val="20"/>
    </w:rPr>
  </w:style>
  <w:style w:type="character" w:customStyle="1" w:styleId="content">
    <w:name w:val="content"/>
    <w:basedOn w:val="DefaultParagraphFont"/>
    <w:rsid w:val="00393E04"/>
  </w:style>
  <w:style w:type="character" w:customStyle="1" w:styleId="st">
    <w:name w:val="st"/>
    <w:basedOn w:val="DefaultParagraphFont"/>
    <w:rsid w:val="00393E04"/>
  </w:style>
  <w:style w:type="paragraph" w:styleId="EndnoteText">
    <w:name w:val="endnote text"/>
    <w:basedOn w:val="Normal"/>
    <w:semiHidden/>
    <w:rsid w:val="00577551"/>
    <w:rPr>
      <w:sz w:val="20"/>
      <w:szCs w:val="20"/>
    </w:rPr>
  </w:style>
  <w:style w:type="character" w:styleId="EndnoteReference">
    <w:name w:val="endnote reference"/>
    <w:semiHidden/>
    <w:rsid w:val="00577551"/>
    <w:rPr>
      <w:vertAlign w:val="superscript"/>
    </w:rPr>
  </w:style>
  <w:style w:type="paragraph" w:styleId="BalloonText">
    <w:name w:val="Balloon Text"/>
    <w:basedOn w:val="Normal"/>
    <w:semiHidden/>
    <w:rsid w:val="00B11E08"/>
    <w:rPr>
      <w:rFonts w:ascii="Tahoma" w:hAnsi="Tahoma" w:cs="Tahoma"/>
      <w:sz w:val="16"/>
      <w:szCs w:val="16"/>
    </w:rPr>
  </w:style>
  <w:style w:type="character" w:styleId="CommentReference">
    <w:name w:val="annotation reference"/>
    <w:semiHidden/>
    <w:rsid w:val="00B11E08"/>
    <w:rPr>
      <w:sz w:val="16"/>
      <w:szCs w:val="16"/>
    </w:rPr>
  </w:style>
  <w:style w:type="paragraph" w:styleId="CommentText">
    <w:name w:val="annotation text"/>
    <w:basedOn w:val="Normal"/>
    <w:semiHidden/>
    <w:rsid w:val="00B11E08"/>
    <w:rPr>
      <w:sz w:val="20"/>
      <w:szCs w:val="20"/>
    </w:rPr>
  </w:style>
  <w:style w:type="paragraph" w:styleId="CommentSubject">
    <w:name w:val="annotation subject"/>
    <w:basedOn w:val="CommentText"/>
    <w:next w:val="CommentText"/>
    <w:semiHidden/>
    <w:rsid w:val="00B11E08"/>
    <w:rPr>
      <w:b/>
      <w:bCs/>
    </w:rPr>
  </w:style>
  <w:style w:type="paragraph" w:styleId="BodyTextIndent2">
    <w:name w:val="Body Text Indent 2"/>
    <w:basedOn w:val="Normal"/>
    <w:link w:val="BodyTextIndent2Char"/>
    <w:rsid w:val="00F30678"/>
    <w:pPr>
      <w:spacing w:after="120" w:line="480" w:lineRule="auto"/>
      <w:ind w:left="360"/>
    </w:pPr>
  </w:style>
  <w:style w:type="character" w:customStyle="1" w:styleId="BodyTextIndent2Char">
    <w:name w:val="Body Text Indent 2 Char"/>
    <w:link w:val="BodyTextIndent2"/>
    <w:rsid w:val="00F30678"/>
    <w:rPr>
      <w:sz w:val="28"/>
      <w:szCs w:val="28"/>
    </w:rPr>
  </w:style>
  <w:style w:type="paragraph" w:customStyle="1" w:styleId="CharCharCharChar">
    <w:name w:val="Char Char Char Char"/>
    <w:basedOn w:val="Normal"/>
    <w:rsid w:val="00F30678"/>
    <w:pPr>
      <w:spacing w:after="160" w:line="240" w:lineRule="exact"/>
    </w:pPr>
    <w:rPr>
      <w:rFonts w:ascii="Verdana" w:hAnsi="Verdana" w:cs="Angsana New"/>
      <w:sz w:val="20"/>
      <w:szCs w:val="20"/>
      <w:lang w:val="en-GB"/>
    </w:rPr>
  </w:style>
  <w:style w:type="paragraph" w:customStyle="1" w:styleId="CharChar2CharChar">
    <w:name w:val="Char Char2 Char Char"/>
    <w:basedOn w:val="Normal"/>
    <w:semiHidden/>
    <w:rsid w:val="0052767C"/>
    <w:pPr>
      <w:spacing w:after="160" w:line="240" w:lineRule="exact"/>
    </w:pPr>
    <w:rPr>
      <w:rFonts w:ascii="Arial" w:hAnsi="Arial" w:cs="Arial"/>
      <w:sz w:val="22"/>
      <w:szCs w:val="22"/>
    </w:rPr>
  </w:style>
  <w:style w:type="character" w:customStyle="1" w:styleId="CharChar1">
    <w:name w:val="Char Char1"/>
    <w:semiHidden/>
    <w:rsid w:val="00F97FFE"/>
    <w:rPr>
      <w:rFonts w:ascii="Times New Roman" w:eastAsia="SimSun" w:hAnsi="Times New Roman"/>
      <w:lang w:val="vi-VN" w:eastAsia="zh-CN"/>
    </w:rPr>
  </w:style>
  <w:style w:type="paragraph" w:customStyle="1" w:styleId="Char">
    <w:name w:val="Char"/>
    <w:basedOn w:val="Normal"/>
    <w:rsid w:val="002E188C"/>
    <w:pPr>
      <w:spacing w:after="160" w:line="240" w:lineRule="exact"/>
    </w:pPr>
    <w:rPr>
      <w:rFonts w:ascii="Verdana" w:hAnsi="Verdana"/>
      <w:sz w:val="20"/>
      <w:szCs w:val="20"/>
    </w:rPr>
  </w:style>
  <w:style w:type="paragraph" w:customStyle="1" w:styleId="CharCharCharCharCharCharChar0">
    <w:name w:val="Char Char Char Char Char Char Char"/>
    <w:basedOn w:val="Normal"/>
    <w:semiHidden/>
    <w:rsid w:val="00F77556"/>
    <w:pPr>
      <w:spacing w:after="160" w:line="240" w:lineRule="exact"/>
    </w:pPr>
    <w:rPr>
      <w:rFonts w:ascii="Arial" w:hAnsi="Arial"/>
      <w:sz w:val="22"/>
      <w:szCs w:val="22"/>
    </w:rPr>
  </w:style>
  <w:style w:type="paragraph" w:customStyle="1" w:styleId="04Body-KTXH2017">
    <w:name w:val="04.Body-KTXH2017"/>
    <w:basedOn w:val="Normal"/>
    <w:link w:val="04Body-KTXH2017Char"/>
    <w:qFormat/>
    <w:rsid w:val="00A865B4"/>
    <w:pPr>
      <w:spacing w:before="120" w:after="120" w:line="288" w:lineRule="auto"/>
      <w:ind w:firstLine="720"/>
      <w:jc w:val="both"/>
    </w:pPr>
    <w:rPr>
      <w:szCs w:val="24"/>
      <w:lang w:val="it-IT"/>
    </w:rPr>
  </w:style>
  <w:style w:type="character" w:customStyle="1" w:styleId="04Body-KTXH2017Char">
    <w:name w:val="04.Body-KTXH2017 Char"/>
    <w:link w:val="04Body-KTXH2017"/>
    <w:rsid w:val="00A865B4"/>
    <w:rPr>
      <w:sz w:val="28"/>
      <w:szCs w:val="24"/>
      <w:lang w:val="it-IT" w:bidi="ar-SA"/>
    </w:rPr>
  </w:style>
  <w:style w:type="paragraph" w:styleId="Header">
    <w:name w:val="header"/>
    <w:basedOn w:val="Normal"/>
    <w:link w:val="HeaderChar"/>
    <w:rsid w:val="0010287D"/>
    <w:pPr>
      <w:tabs>
        <w:tab w:val="center" w:pos="4513"/>
        <w:tab w:val="right" w:pos="9026"/>
      </w:tabs>
    </w:pPr>
  </w:style>
  <w:style w:type="character" w:customStyle="1" w:styleId="HeaderChar">
    <w:name w:val="Header Char"/>
    <w:link w:val="Header"/>
    <w:rsid w:val="0010287D"/>
    <w:rPr>
      <w:sz w:val="28"/>
      <w:szCs w:val="28"/>
      <w:lang w:val="en-US" w:eastAsia="en-US"/>
    </w:rPr>
  </w:style>
  <w:style w:type="paragraph" w:styleId="Revision">
    <w:name w:val="Revision"/>
    <w:hidden/>
    <w:uiPriority w:val="99"/>
    <w:semiHidden/>
    <w:rsid w:val="00D61682"/>
    <w:rPr>
      <w:sz w:val="28"/>
      <w:szCs w:val="28"/>
    </w:rPr>
  </w:style>
</w:styles>
</file>

<file path=word/webSettings.xml><?xml version="1.0" encoding="utf-8"?>
<w:webSettings xmlns:r="http://schemas.openxmlformats.org/officeDocument/2006/relationships" xmlns:w="http://schemas.openxmlformats.org/wordprocessingml/2006/main">
  <w:divs>
    <w:div w:id="363557034">
      <w:bodyDiv w:val="1"/>
      <w:marLeft w:val="0"/>
      <w:marRight w:val="0"/>
      <w:marTop w:val="0"/>
      <w:marBottom w:val="0"/>
      <w:divBdr>
        <w:top w:val="none" w:sz="0" w:space="0" w:color="auto"/>
        <w:left w:val="none" w:sz="0" w:space="0" w:color="auto"/>
        <w:bottom w:val="none" w:sz="0" w:space="0" w:color="auto"/>
        <w:right w:val="none" w:sz="0" w:space="0" w:color="auto"/>
      </w:divBdr>
    </w:div>
    <w:div w:id="1559366034">
      <w:bodyDiv w:val="1"/>
      <w:marLeft w:val="0"/>
      <w:marRight w:val="0"/>
      <w:marTop w:val="0"/>
      <w:marBottom w:val="0"/>
      <w:divBdr>
        <w:top w:val="none" w:sz="0" w:space="0" w:color="auto"/>
        <w:left w:val="none" w:sz="0" w:space="0" w:color="auto"/>
        <w:bottom w:val="none" w:sz="0" w:space="0" w:color="auto"/>
        <w:right w:val="none" w:sz="0" w:space="0" w:color="auto"/>
      </w:divBdr>
    </w:div>
    <w:div w:id="1605111658">
      <w:bodyDiv w:val="1"/>
      <w:marLeft w:val="0"/>
      <w:marRight w:val="0"/>
      <w:marTop w:val="0"/>
      <w:marBottom w:val="0"/>
      <w:divBdr>
        <w:top w:val="none" w:sz="0" w:space="0" w:color="auto"/>
        <w:left w:val="none" w:sz="0" w:space="0" w:color="auto"/>
        <w:bottom w:val="none" w:sz="0" w:space="0" w:color="auto"/>
        <w:right w:val="none" w:sz="0" w:space="0" w:color="auto"/>
      </w:divBdr>
    </w:div>
    <w:div w:id="1626276918">
      <w:bodyDiv w:val="1"/>
      <w:marLeft w:val="0"/>
      <w:marRight w:val="0"/>
      <w:marTop w:val="0"/>
      <w:marBottom w:val="0"/>
      <w:divBdr>
        <w:top w:val="none" w:sz="0" w:space="0" w:color="auto"/>
        <w:left w:val="none" w:sz="0" w:space="0" w:color="auto"/>
        <w:bottom w:val="none" w:sz="0" w:space="0" w:color="auto"/>
        <w:right w:val="none" w:sz="0" w:space="0" w:color="auto"/>
      </w:divBdr>
    </w:div>
    <w:div w:id="1740975346">
      <w:bodyDiv w:val="1"/>
      <w:marLeft w:val="0"/>
      <w:marRight w:val="0"/>
      <w:marTop w:val="0"/>
      <w:marBottom w:val="0"/>
      <w:divBdr>
        <w:top w:val="none" w:sz="0" w:space="0" w:color="auto"/>
        <w:left w:val="none" w:sz="0" w:space="0" w:color="auto"/>
        <w:bottom w:val="none" w:sz="0" w:space="0" w:color="auto"/>
        <w:right w:val="none" w:sz="0" w:space="0" w:color="auto"/>
      </w:divBdr>
    </w:div>
    <w:div w:id="17558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3161D-39AF-4729-B896-70FF25570293}"/>
</file>

<file path=customXml/itemProps2.xml><?xml version="1.0" encoding="utf-8"?>
<ds:datastoreItem xmlns:ds="http://schemas.openxmlformats.org/officeDocument/2006/customXml" ds:itemID="{D384F275-3DC9-41C9-8A27-22A10CBF3ADF}"/>
</file>

<file path=customXml/itemProps3.xml><?xml version="1.0" encoding="utf-8"?>
<ds:datastoreItem xmlns:ds="http://schemas.openxmlformats.org/officeDocument/2006/customXml" ds:itemID="{733A10CD-0461-48D2-8D80-FE3623FA4931}"/>
</file>

<file path=docProps/app.xml><?xml version="1.0" encoding="utf-8"?>
<Properties xmlns="http://schemas.openxmlformats.org/officeDocument/2006/extended-properties" xmlns:vt="http://schemas.openxmlformats.org/officeDocument/2006/docPropsVTypes">
  <Template>Normal.dotm</Template>
  <TotalTime>12</TotalTime>
  <Pages>5</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creator>Vinaghost.Com</dc:creator>
  <cp:lastModifiedBy>ADMIN</cp:lastModifiedBy>
  <cp:revision>4</cp:revision>
  <cp:lastPrinted>2017-05-13T06:38:00Z</cp:lastPrinted>
  <dcterms:created xsi:type="dcterms:W3CDTF">2017-05-13T06:48:00Z</dcterms:created>
  <dcterms:modified xsi:type="dcterms:W3CDTF">2017-05-15T00:30:00Z</dcterms:modified>
</cp:coreProperties>
</file>